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rPr>
      </w:pPr>
      <w:r>
        <w:rPr>
          <w:rFonts w:hint="eastAsia"/>
        </w:rPr>
        <w:pict>
          <v:shapetype id="_x0000_t202" coordsize="21600,21600" o:spt="202" path="m,l,21600r21600,l21600,xe">
            <v:stroke joinstyle="miter"/>
            <v:path gradientshapeok="t" o:connecttype="rect"/>
          </v:shapetype>
          <v:shape id="_x0000_s1026" style="mso-position-vertical-relative:text;z-index:2;width:109.2pt;height:46.5pt;mso-position-horizontal-relative:text;position:absolute;margin-left:415.75pt;margin-top:-27.35pt;" o:allowincell="t" filled="t" stroked="t" o:spt="202" type="#_x0000_t202">
            <v:fill/>
            <v:stroke joinstyle="miter"/>
            <v:textbox style="layout-flow:horizontal;" inset="2.0637499999999998mm,0.24694444444444438mm,2.0637499999999998mm,0.24694444444444438mm">
              <w:txbxContent>
                <w:p>
                  <w:pPr>
                    <w:pStyle w:val="0"/>
                    <w:jc w:val="center"/>
                    <w:rPr>
                      <w:rFonts w:hint="default" w:ascii="ＭＳ ゴシック" w:hAnsi="ＭＳ ゴシック" w:eastAsia="ＭＳ ゴシック"/>
                      <w:b w:val="1"/>
                      <w:sz w:val="40"/>
                    </w:rPr>
                  </w:pPr>
                  <w:r>
                    <w:rPr>
                      <w:rFonts w:hint="eastAsia" w:ascii="ＭＳ ゴシック" w:hAnsi="ＭＳ ゴシック" w:eastAsia="ＭＳ ゴシック"/>
                      <w:b w:val="1"/>
                      <w:sz w:val="44"/>
                    </w:rPr>
                    <w:t>資料２</w:t>
                  </w:r>
                </w:p>
              </w:txbxContent>
            </v:textbox>
            <v:imagedata o:title=""/>
            <w10:wrap type="none" anchorx="text" anchory="text"/>
          </v:shape>
        </w:pict>
      </w:r>
      <w:bookmarkStart w:id="0" w:name="_GoBack"/>
      <w:bookmarkEnd w:id="0"/>
      <w:r>
        <w:rPr>
          <w:rFonts w:hint="eastAsia"/>
        </w:rPr>
        <w:t>　　　春日部市附属機関等の会議の公開に関する要綱</w:t>
      </w:r>
    </w:p>
    <w:p>
      <w:pPr>
        <w:pStyle w:val="0"/>
        <w:rPr>
          <w:rFonts w:hint="eastAsia"/>
        </w:rPr>
      </w:pPr>
    </w:p>
    <w:p>
      <w:pPr>
        <w:pStyle w:val="0"/>
        <w:rPr>
          <w:rFonts w:hint="eastAsia"/>
        </w:rPr>
      </w:pPr>
      <w:r>
        <w:rPr>
          <w:rFonts w:hint="eastAsia"/>
        </w:rPr>
        <w:t>目次</w:t>
      </w:r>
    </w:p>
    <w:p>
      <w:pPr>
        <w:pStyle w:val="0"/>
        <w:rPr>
          <w:rFonts w:hint="eastAsia"/>
        </w:rPr>
      </w:pPr>
      <w:r>
        <w:rPr>
          <w:rFonts w:hint="eastAsia"/>
        </w:rPr>
        <w:t>第１章　総則（第１条・第２条）</w:t>
      </w:r>
    </w:p>
    <w:p>
      <w:pPr>
        <w:pStyle w:val="0"/>
        <w:rPr>
          <w:rFonts w:hint="eastAsia"/>
        </w:rPr>
      </w:pPr>
      <w:r>
        <w:rPr>
          <w:rFonts w:hint="eastAsia"/>
        </w:rPr>
        <w:t>第２章　会議の公開（第３条―第６条）</w:t>
      </w:r>
    </w:p>
    <w:p>
      <w:pPr>
        <w:pStyle w:val="0"/>
        <w:rPr>
          <w:rFonts w:hint="eastAsia"/>
        </w:rPr>
      </w:pPr>
      <w:r>
        <w:rPr>
          <w:rFonts w:hint="eastAsia"/>
        </w:rPr>
        <w:t>第３章　公開の方法（第７条―第</w:t>
      </w:r>
      <w:r>
        <w:rPr>
          <w:rFonts w:hint="eastAsia"/>
        </w:rPr>
        <w:t>15</w:t>
      </w:r>
      <w:r>
        <w:rPr>
          <w:rFonts w:hint="eastAsia"/>
        </w:rPr>
        <w:t>条）</w:t>
      </w:r>
    </w:p>
    <w:p>
      <w:pPr>
        <w:pStyle w:val="0"/>
        <w:rPr>
          <w:rFonts w:hint="eastAsia"/>
        </w:rPr>
      </w:pPr>
      <w:r>
        <w:rPr>
          <w:rFonts w:hint="eastAsia"/>
        </w:rPr>
        <w:t>第４章　会議結果の公表（第</w:t>
      </w:r>
      <w:r>
        <w:rPr>
          <w:rFonts w:hint="eastAsia"/>
        </w:rPr>
        <w:t>16</w:t>
      </w:r>
      <w:r>
        <w:rPr>
          <w:rFonts w:hint="eastAsia"/>
        </w:rPr>
        <w:t>条―第</w:t>
      </w:r>
      <w:r>
        <w:rPr>
          <w:rFonts w:hint="eastAsia"/>
        </w:rPr>
        <w:t>19</w:t>
      </w:r>
      <w:r>
        <w:rPr>
          <w:rFonts w:hint="eastAsia"/>
        </w:rPr>
        <w:t>条）</w:t>
      </w:r>
    </w:p>
    <w:p>
      <w:pPr>
        <w:pStyle w:val="0"/>
        <w:rPr>
          <w:rFonts w:hint="eastAsia"/>
        </w:rPr>
      </w:pPr>
      <w:r>
        <w:rPr>
          <w:rFonts w:hint="eastAsia"/>
        </w:rPr>
        <w:t>第５章　その他（第</w:t>
      </w:r>
      <w:r>
        <w:rPr>
          <w:rFonts w:hint="eastAsia"/>
        </w:rPr>
        <w:t>20</w:t>
      </w:r>
      <w:r>
        <w:rPr>
          <w:rFonts w:hint="eastAsia"/>
        </w:rPr>
        <w:t>条―第</w:t>
      </w:r>
      <w:r>
        <w:rPr>
          <w:rFonts w:hint="eastAsia"/>
        </w:rPr>
        <w:t>23</w:t>
      </w:r>
      <w:r>
        <w:rPr>
          <w:rFonts w:hint="eastAsia"/>
        </w:rPr>
        <w:t>条）</w:t>
      </w:r>
    </w:p>
    <w:p>
      <w:pPr>
        <w:pStyle w:val="0"/>
        <w:rPr>
          <w:rFonts w:hint="eastAsia"/>
        </w:rPr>
      </w:pPr>
      <w:r>
        <w:rPr>
          <w:rFonts w:hint="eastAsia"/>
        </w:rPr>
        <w:t>附則</w:t>
      </w:r>
    </w:p>
    <w:p>
      <w:pPr>
        <w:pStyle w:val="0"/>
        <w:rPr>
          <w:rFonts w:hint="eastAsia"/>
        </w:rPr>
      </w:pPr>
      <w:r>
        <w:rPr>
          <w:rFonts w:hint="eastAsia"/>
        </w:rPr>
        <w:t>第１章　総則</w:t>
      </w:r>
    </w:p>
    <w:p>
      <w:pPr>
        <w:pStyle w:val="0"/>
        <w:rPr>
          <w:rFonts w:hint="eastAsia"/>
        </w:rPr>
      </w:pPr>
      <w:r>
        <w:rPr>
          <w:rFonts w:hint="eastAsia"/>
        </w:rPr>
        <w:t>（目的）</w:t>
      </w:r>
    </w:p>
    <w:p>
      <w:pPr>
        <w:pStyle w:val="0"/>
        <w:rPr>
          <w:rFonts w:hint="eastAsia"/>
        </w:rPr>
      </w:pPr>
      <w:r>
        <w:rPr>
          <w:rFonts w:hint="eastAsia"/>
        </w:rPr>
        <w:t>第１条　この要綱は、春日部市情報公開条例（平成</w:t>
      </w:r>
      <w:r>
        <w:rPr>
          <w:rFonts w:hint="eastAsia"/>
        </w:rPr>
        <w:t>17</w:t>
      </w:r>
      <w:r>
        <w:rPr>
          <w:rFonts w:hint="eastAsia"/>
        </w:rPr>
        <w:t>年条例第</w:t>
      </w:r>
      <w:r>
        <w:rPr>
          <w:rFonts w:hint="eastAsia"/>
        </w:rPr>
        <w:t>16</w:t>
      </w:r>
      <w:r>
        <w:rPr>
          <w:rFonts w:hint="eastAsia"/>
        </w:rPr>
        <w:t>号。以下「条例」という。）第</w:t>
      </w:r>
      <w:r>
        <w:rPr>
          <w:rFonts w:hint="eastAsia"/>
        </w:rPr>
        <w:t>27</w:t>
      </w:r>
      <w:r>
        <w:rPr>
          <w:rFonts w:hint="eastAsia"/>
        </w:rPr>
        <w:t>条の規定に基づき、実施機関の附属機関等の会議を公開することで、市政に対する市民の理解と信頼を深め、一層公正で開かれた市政の実現を推進することを目的とする。</w:t>
      </w:r>
    </w:p>
    <w:p>
      <w:pPr>
        <w:pStyle w:val="0"/>
        <w:rPr>
          <w:rFonts w:hint="eastAsia"/>
        </w:rPr>
      </w:pPr>
      <w:r>
        <w:rPr>
          <w:rFonts w:hint="eastAsia"/>
        </w:rPr>
        <w:t>（定義）</w:t>
      </w:r>
    </w:p>
    <w:p>
      <w:pPr>
        <w:pStyle w:val="0"/>
        <w:rPr>
          <w:rFonts w:hint="eastAsia"/>
        </w:rPr>
      </w:pPr>
      <w:r>
        <w:rPr>
          <w:rFonts w:hint="eastAsia"/>
        </w:rPr>
        <w:t>第２条　この要綱において、次の各号に掲げる用語の意義は、当該各号に定めるところによる。</w:t>
      </w:r>
    </w:p>
    <w:p>
      <w:pPr>
        <w:pStyle w:val="0"/>
        <w:rPr>
          <w:rFonts w:hint="eastAsia"/>
        </w:rPr>
      </w:pPr>
      <w:r>
        <w:rPr>
          <w:rFonts w:hint="eastAsia"/>
        </w:rPr>
        <w:t>(</w:t>
      </w:r>
      <w:r>
        <w:rPr>
          <w:rFonts w:hint="eastAsia"/>
        </w:rPr>
        <w:t>１</w:t>
      </w:r>
      <w:r>
        <w:rPr>
          <w:rFonts w:hint="eastAsia"/>
        </w:rPr>
        <w:t>)</w:t>
      </w:r>
      <w:r>
        <w:rPr>
          <w:rFonts w:hint="eastAsia"/>
        </w:rPr>
        <w:t>　附属機関　地方自治法（昭和</w:t>
      </w:r>
      <w:r>
        <w:rPr>
          <w:rFonts w:hint="eastAsia"/>
        </w:rPr>
        <w:t>22</w:t>
      </w:r>
      <w:r>
        <w:rPr>
          <w:rFonts w:hint="eastAsia"/>
        </w:rPr>
        <w:t>年法律第</w:t>
      </w:r>
      <w:r>
        <w:rPr>
          <w:rFonts w:hint="eastAsia"/>
        </w:rPr>
        <w:t>67</w:t>
      </w:r>
      <w:r>
        <w:rPr>
          <w:rFonts w:hint="eastAsia"/>
        </w:rPr>
        <w:t>号）第</w:t>
      </w:r>
      <w:r>
        <w:rPr>
          <w:rFonts w:hint="eastAsia"/>
        </w:rPr>
        <w:t>138</w:t>
      </w:r>
      <w:r>
        <w:rPr>
          <w:rFonts w:hint="eastAsia"/>
        </w:rPr>
        <w:t>条の４第３項の規定に基づき、法律又は条例により設置する機関</w:t>
      </w:r>
    </w:p>
    <w:p>
      <w:pPr>
        <w:pStyle w:val="0"/>
        <w:rPr>
          <w:rFonts w:hint="eastAsia"/>
        </w:rPr>
      </w:pPr>
      <w:r>
        <w:rPr>
          <w:rFonts w:hint="eastAsia"/>
        </w:rPr>
        <w:t>(</w:t>
      </w:r>
      <w:r>
        <w:rPr>
          <w:rFonts w:hint="eastAsia"/>
        </w:rPr>
        <w:t>２</w:t>
      </w:r>
      <w:r>
        <w:rPr>
          <w:rFonts w:hint="eastAsia"/>
        </w:rPr>
        <w:t>)</w:t>
      </w:r>
      <w:r>
        <w:rPr>
          <w:rFonts w:hint="eastAsia"/>
        </w:rPr>
        <w:t>　懇談会等　行政運営上の意見交換及び懇談等の場として開催する会合。ただし、次に掲げるものを除く。</w:t>
      </w:r>
    </w:p>
    <w:p>
      <w:pPr>
        <w:pStyle w:val="0"/>
        <w:rPr>
          <w:rFonts w:hint="eastAsia"/>
        </w:rPr>
      </w:pPr>
      <w:r>
        <w:rPr>
          <w:rFonts w:hint="eastAsia"/>
        </w:rPr>
        <w:t>ア　市職員のみを構成員としたもの</w:t>
      </w:r>
    </w:p>
    <w:p>
      <w:pPr>
        <w:pStyle w:val="0"/>
        <w:rPr>
          <w:rFonts w:hint="eastAsia"/>
        </w:rPr>
      </w:pPr>
      <w:r>
        <w:rPr>
          <w:rFonts w:hint="eastAsia"/>
        </w:rPr>
        <w:t>イ　自治体、関係機関等の団体が構成員となって組織され、会員の負担金等により運営されているもので、市の機関内部に事務局が置かれているもの</w:t>
      </w:r>
    </w:p>
    <w:p>
      <w:pPr>
        <w:pStyle w:val="0"/>
        <w:rPr>
          <w:rFonts w:hint="eastAsia"/>
        </w:rPr>
      </w:pPr>
      <w:r>
        <w:rPr>
          <w:rFonts w:hint="eastAsia"/>
        </w:rPr>
        <w:t>ウ　市民が主体となって運営を行っているイベント等の実行委員会又はこれに準じる性格を有する組織で、事務局のみが市の機関内部に置かれているもの</w:t>
      </w:r>
    </w:p>
    <w:p>
      <w:pPr>
        <w:pStyle w:val="0"/>
        <w:rPr>
          <w:rFonts w:hint="eastAsia"/>
        </w:rPr>
      </w:pPr>
      <w:r>
        <w:rPr>
          <w:rFonts w:hint="eastAsia"/>
        </w:rPr>
        <w:t>エ　その他市長が不適当と認めたもの</w:t>
      </w:r>
    </w:p>
    <w:p>
      <w:pPr>
        <w:pStyle w:val="0"/>
        <w:rPr>
          <w:rFonts w:hint="eastAsia"/>
        </w:rPr>
      </w:pPr>
      <w:r>
        <w:rPr>
          <w:rFonts w:hint="eastAsia"/>
        </w:rPr>
        <w:t>(</w:t>
      </w:r>
      <w:r>
        <w:rPr>
          <w:rFonts w:hint="eastAsia"/>
        </w:rPr>
        <w:t>３</w:t>
      </w:r>
      <w:r>
        <w:rPr>
          <w:rFonts w:hint="eastAsia"/>
        </w:rPr>
        <w:t>)</w:t>
      </w:r>
      <w:r>
        <w:rPr>
          <w:rFonts w:hint="eastAsia"/>
        </w:rPr>
        <w:t>　附属機関等　附属機関及び懇談会等をいう。</w:t>
      </w:r>
    </w:p>
    <w:p>
      <w:pPr>
        <w:pStyle w:val="0"/>
        <w:rPr>
          <w:rFonts w:hint="eastAsia"/>
        </w:rPr>
      </w:pPr>
      <w:r>
        <w:rPr>
          <w:rFonts w:hint="eastAsia"/>
        </w:rPr>
        <w:t>第２章　会議の公開</w:t>
      </w:r>
    </w:p>
    <w:p>
      <w:pPr>
        <w:pStyle w:val="0"/>
        <w:rPr>
          <w:rFonts w:hint="eastAsia"/>
        </w:rPr>
      </w:pPr>
      <w:r>
        <w:rPr>
          <w:rFonts w:hint="eastAsia"/>
        </w:rPr>
        <w:t>（会議公開の原則）</w:t>
      </w:r>
    </w:p>
    <w:p>
      <w:pPr>
        <w:pStyle w:val="0"/>
        <w:rPr>
          <w:rFonts w:hint="eastAsia"/>
        </w:rPr>
      </w:pPr>
      <w:r>
        <w:rPr>
          <w:rFonts w:hint="eastAsia"/>
        </w:rPr>
        <w:t>第３条　附属機関等の会議は、情報公開の総合的な推進を図るとともに第１条の目的達成のため、これを公開するものとする。ただし、次の各号のいずれかに該当するときは、当該会議の全部又は一部を公開しないことができる。</w:t>
      </w:r>
    </w:p>
    <w:p>
      <w:pPr>
        <w:pStyle w:val="0"/>
        <w:rPr>
          <w:rFonts w:hint="eastAsia"/>
        </w:rPr>
      </w:pPr>
      <w:r>
        <w:rPr>
          <w:rFonts w:hint="eastAsia"/>
        </w:rPr>
        <w:t>(</w:t>
      </w:r>
      <w:r>
        <w:rPr>
          <w:rFonts w:hint="eastAsia"/>
        </w:rPr>
        <w:t>１</w:t>
      </w:r>
      <w:r>
        <w:rPr>
          <w:rFonts w:hint="eastAsia"/>
        </w:rPr>
        <w:t>)</w:t>
      </w:r>
      <w:r>
        <w:rPr>
          <w:rFonts w:hint="eastAsia"/>
        </w:rPr>
        <w:t>　法令等の規定により、会議を公開することができないと認められるとき。</w:t>
      </w:r>
    </w:p>
    <w:p>
      <w:pPr>
        <w:pStyle w:val="0"/>
        <w:rPr>
          <w:rFonts w:hint="eastAsia"/>
        </w:rPr>
      </w:pPr>
      <w:r>
        <w:rPr>
          <w:rFonts w:hint="eastAsia"/>
        </w:rPr>
        <w:t>(</w:t>
      </w:r>
      <w:r>
        <w:rPr>
          <w:rFonts w:hint="eastAsia"/>
        </w:rPr>
        <w:t>２</w:t>
      </w:r>
      <w:r>
        <w:rPr>
          <w:rFonts w:hint="eastAsia"/>
        </w:rPr>
        <w:t>)</w:t>
      </w:r>
      <w:r>
        <w:rPr>
          <w:rFonts w:hint="eastAsia"/>
        </w:rPr>
        <w:t>　会議において、条例第６条各号に規定する情報に該当する事項について審議等を行うとき。</w:t>
      </w:r>
    </w:p>
    <w:p>
      <w:pPr>
        <w:pStyle w:val="0"/>
        <w:rPr>
          <w:rFonts w:hint="eastAsia"/>
        </w:rPr>
      </w:pPr>
      <w:r>
        <w:rPr>
          <w:rFonts w:hint="eastAsia"/>
        </w:rPr>
        <w:t>(</w:t>
      </w:r>
      <w:r>
        <w:rPr>
          <w:rFonts w:hint="eastAsia"/>
        </w:rPr>
        <w:t>３</w:t>
      </w:r>
      <w:r>
        <w:rPr>
          <w:rFonts w:hint="eastAsia"/>
        </w:rPr>
        <w:t>)</w:t>
      </w:r>
      <w:r>
        <w:rPr>
          <w:rFonts w:hint="eastAsia"/>
        </w:rPr>
        <w:t>　会議において、不服申立て、苦情、あっせん及び調停に係る事項について審議等を行うとき。</w:t>
      </w:r>
    </w:p>
    <w:p>
      <w:pPr>
        <w:pStyle w:val="0"/>
        <w:rPr>
          <w:rFonts w:hint="eastAsia"/>
        </w:rPr>
      </w:pPr>
      <w:r>
        <w:rPr>
          <w:rFonts w:hint="eastAsia"/>
        </w:rPr>
        <w:t>(</w:t>
      </w:r>
      <w:r>
        <w:rPr>
          <w:rFonts w:hint="eastAsia"/>
        </w:rPr>
        <w:t>４</w:t>
      </w:r>
      <w:r>
        <w:rPr>
          <w:rFonts w:hint="eastAsia"/>
        </w:rPr>
        <w:t>)</w:t>
      </w:r>
      <w:r>
        <w:rPr>
          <w:rFonts w:hint="eastAsia"/>
        </w:rPr>
        <w:t>　会議を公開することにより、公正又は円滑な審議が著しく阻害され、会議の目的が達成されないと認められるとき。</w:t>
      </w:r>
    </w:p>
    <w:p>
      <w:pPr>
        <w:pStyle w:val="0"/>
        <w:rPr>
          <w:rFonts w:hint="eastAsia"/>
        </w:rPr>
      </w:pPr>
      <w:r>
        <w:rPr>
          <w:rFonts w:hint="eastAsia"/>
        </w:rPr>
        <w:t>（公開又は非公開の決定）</w:t>
      </w:r>
    </w:p>
    <w:p>
      <w:pPr>
        <w:pStyle w:val="0"/>
        <w:rPr>
          <w:rFonts w:hint="eastAsia"/>
        </w:rPr>
      </w:pPr>
      <w:r>
        <w:rPr>
          <w:rFonts w:hint="eastAsia"/>
        </w:rPr>
        <w:t>第４条　附属機関等の代表者（以下「会長」という。）は、前条に規定する基準に基づき、あらかじめ当該附属機関等の会議の公開、一部公開又は非公開を、決定しなければならない。ただし、会長が選任されていないときは、当該附属機関等の庶務を担当する課等（以下「主務課」という。）の長（以下「主務課長」という。）が次の各号のいずれかの方法により、公開、一部公開又は非公開を決定することができる。</w:t>
      </w:r>
    </w:p>
    <w:p>
      <w:pPr>
        <w:pStyle w:val="0"/>
        <w:rPr>
          <w:rFonts w:hint="eastAsia"/>
        </w:rPr>
      </w:pPr>
      <w:r>
        <w:rPr>
          <w:rFonts w:hint="eastAsia"/>
        </w:rPr>
        <w:t>(</w:t>
      </w:r>
      <w:r>
        <w:rPr>
          <w:rFonts w:hint="eastAsia"/>
        </w:rPr>
        <w:t>１</w:t>
      </w:r>
      <w:r>
        <w:rPr>
          <w:rFonts w:hint="eastAsia"/>
        </w:rPr>
        <w:t>)</w:t>
      </w:r>
      <w:r>
        <w:rPr>
          <w:rFonts w:hint="eastAsia"/>
        </w:rPr>
        <w:t>　委員全員の個別の承認による決定</w:t>
      </w:r>
    </w:p>
    <w:p>
      <w:pPr>
        <w:pStyle w:val="0"/>
        <w:rPr>
          <w:rFonts w:hint="eastAsia"/>
        </w:rPr>
      </w:pPr>
      <w:r>
        <w:rPr>
          <w:rFonts w:hint="eastAsia"/>
        </w:rPr>
        <w:t>(</w:t>
      </w:r>
      <w:r>
        <w:rPr>
          <w:rFonts w:hint="eastAsia"/>
        </w:rPr>
        <w:t>２</w:t>
      </w:r>
      <w:r>
        <w:rPr>
          <w:rFonts w:hint="eastAsia"/>
        </w:rPr>
        <w:t>)</w:t>
      </w:r>
      <w:r>
        <w:rPr>
          <w:rFonts w:hint="eastAsia"/>
        </w:rPr>
        <w:t>　あらかじめ指名された委員等による決定</w:t>
      </w:r>
    </w:p>
    <w:p>
      <w:pPr>
        <w:pStyle w:val="0"/>
        <w:rPr>
          <w:rFonts w:hint="eastAsia"/>
        </w:rPr>
      </w:pPr>
      <w:r>
        <w:rPr>
          <w:rFonts w:hint="eastAsia"/>
        </w:rPr>
        <w:t>(</w:t>
      </w:r>
      <w:r>
        <w:rPr>
          <w:rFonts w:hint="eastAsia"/>
        </w:rPr>
        <w:t>３</w:t>
      </w:r>
      <w:r>
        <w:rPr>
          <w:rFonts w:hint="eastAsia"/>
        </w:rPr>
        <w:t>)</w:t>
      </w:r>
      <w:r>
        <w:rPr>
          <w:rFonts w:hint="eastAsia"/>
        </w:rPr>
        <w:t>　その他附属機関等が適当と認める方法による決定</w:t>
      </w:r>
    </w:p>
    <w:p>
      <w:pPr>
        <w:pStyle w:val="0"/>
        <w:rPr>
          <w:rFonts w:hint="eastAsia"/>
        </w:rPr>
      </w:pPr>
      <w:r>
        <w:rPr>
          <w:rFonts w:hint="eastAsia"/>
        </w:rPr>
        <w:t>２　前項の決定は、当該会議の開催日の</w:t>
      </w:r>
      <w:r>
        <w:rPr>
          <w:rFonts w:hint="eastAsia"/>
        </w:rPr>
        <w:t>14</w:t>
      </w:r>
      <w:r>
        <w:rPr>
          <w:rFonts w:hint="eastAsia"/>
        </w:rPr>
        <w:t>日前までに行わなければならない。ただし、緊急に会議を開催する必要が生じたとき、その他やむを得ない理由があるときはこの限りでない。</w:t>
      </w:r>
    </w:p>
    <w:p>
      <w:pPr>
        <w:pStyle w:val="0"/>
        <w:rPr>
          <w:rFonts w:hint="eastAsia"/>
        </w:rPr>
      </w:pPr>
      <w:r>
        <w:rPr>
          <w:rFonts w:hint="eastAsia"/>
        </w:rPr>
        <w:t>３　附属機関等は、会議を一部公開又は非公開と決定したときは、その理由を明らかにしなければならない。</w:t>
      </w:r>
    </w:p>
    <w:p>
      <w:pPr>
        <w:pStyle w:val="0"/>
        <w:rPr>
          <w:rFonts w:hint="eastAsia"/>
        </w:rPr>
      </w:pPr>
      <w:r>
        <w:rPr>
          <w:rFonts w:hint="eastAsia"/>
        </w:rPr>
        <w:t>（原則非公開の決定）</w:t>
      </w:r>
    </w:p>
    <w:p>
      <w:pPr>
        <w:pStyle w:val="0"/>
        <w:rPr>
          <w:rFonts w:hint="eastAsia"/>
        </w:rPr>
      </w:pPr>
      <w:r>
        <w:rPr>
          <w:rFonts w:hint="eastAsia"/>
        </w:rPr>
        <w:t>第５条　附属機関等は、当該附属機関等の設置目的等に照らし、会議が恒常的に第３条各号のいずれかに該当すると認めるときは、前条第１項に規定する決定の方法をもって、原則として全ての会議を公開しない旨の決定（以下「原則非公開の決定」という。）をすることができる。ただし、原則非公開の決定をするときは、あらかじめ主務課長が市政情報課長と協議しなければならない。</w:t>
      </w:r>
    </w:p>
    <w:p>
      <w:pPr>
        <w:pStyle w:val="0"/>
        <w:rPr>
          <w:rFonts w:hint="eastAsia"/>
        </w:rPr>
      </w:pPr>
      <w:r>
        <w:rPr>
          <w:rFonts w:hint="eastAsia"/>
        </w:rPr>
        <w:t>２　主務課長は、前項の規定により原則非公開の決定がなされたときは、会議非公開の決定（様式第１号）を作成し、市政情報室で閲覧に供するとともに、春日部市のホームページ（以下「ホームページ」という。）に掲載しなければならない。</w:t>
      </w:r>
    </w:p>
    <w:p>
      <w:pPr>
        <w:pStyle w:val="0"/>
        <w:rPr>
          <w:rFonts w:hint="eastAsia"/>
        </w:rPr>
      </w:pPr>
      <w:r>
        <w:rPr>
          <w:rFonts w:hint="eastAsia"/>
        </w:rPr>
        <w:t>（会議開催の事前公表）</w:t>
      </w:r>
    </w:p>
    <w:p>
      <w:pPr>
        <w:pStyle w:val="0"/>
        <w:rPr>
          <w:rFonts w:hint="eastAsia"/>
        </w:rPr>
      </w:pPr>
      <w:r>
        <w:rPr>
          <w:rFonts w:hint="eastAsia"/>
        </w:rPr>
        <w:t>第６条　主務課長は、会議の開催が決定したときは、当該会議開催日の</w:t>
      </w:r>
      <w:r>
        <w:rPr>
          <w:rFonts w:hint="eastAsia"/>
        </w:rPr>
        <w:t>14</w:t>
      </w:r>
      <w:r>
        <w:rPr>
          <w:rFonts w:hint="eastAsia"/>
        </w:rPr>
        <w:t>日前までに、会議開催のお知らせ（様式第２号）を市政情報室で閲覧に供するとともに、当該会議開催日の７日前までに、ホームページに掲載しなければならない。ただし、緊急に会議を開催する必要が生じた場合は、この限りでない。</w:t>
      </w:r>
    </w:p>
    <w:p>
      <w:pPr>
        <w:pStyle w:val="0"/>
        <w:rPr>
          <w:rFonts w:hint="eastAsia"/>
        </w:rPr>
      </w:pPr>
      <w:r>
        <w:rPr>
          <w:rFonts w:hint="eastAsia"/>
        </w:rPr>
        <w:t>２　前項の規定にかかわらず、次の各号のいずれかに該当するときは、市政情報課長と協議し、会議開催の事前公表の方法を別に定めることができる。</w:t>
      </w:r>
    </w:p>
    <w:p>
      <w:pPr>
        <w:pStyle w:val="0"/>
        <w:rPr>
          <w:rFonts w:hint="eastAsia"/>
        </w:rPr>
      </w:pPr>
      <w:r>
        <w:rPr>
          <w:rFonts w:hint="eastAsia"/>
        </w:rPr>
        <w:t>(</w:t>
      </w:r>
      <w:r>
        <w:rPr>
          <w:rFonts w:hint="eastAsia"/>
        </w:rPr>
        <w:t>１</w:t>
      </w:r>
      <w:r>
        <w:rPr>
          <w:rFonts w:hint="eastAsia"/>
        </w:rPr>
        <w:t>)</w:t>
      </w:r>
      <w:r>
        <w:rPr>
          <w:rFonts w:hint="eastAsia"/>
        </w:rPr>
        <w:t>　会議開催の頻度が著しく高いとき。</w:t>
      </w:r>
    </w:p>
    <w:p>
      <w:pPr>
        <w:pStyle w:val="0"/>
        <w:rPr>
          <w:rFonts w:hint="eastAsia"/>
        </w:rPr>
      </w:pPr>
      <w:r>
        <w:rPr>
          <w:rFonts w:hint="eastAsia"/>
        </w:rPr>
        <w:t>(</w:t>
      </w:r>
      <w:r>
        <w:rPr>
          <w:rFonts w:hint="eastAsia"/>
        </w:rPr>
        <w:t>２</w:t>
      </w:r>
      <w:r>
        <w:rPr>
          <w:rFonts w:hint="eastAsia"/>
        </w:rPr>
        <w:t>)</w:t>
      </w:r>
      <w:r>
        <w:rPr>
          <w:rFonts w:hint="eastAsia"/>
        </w:rPr>
        <w:t>　その他前項の公表方法によることが著しく困難であると認められるとき。</w:t>
      </w:r>
    </w:p>
    <w:p>
      <w:pPr>
        <w:pStyle w:val="0"/>
        <w:rPr>
          <w:rFonts w:hint="eastAsia"/>
        </w:rPr>
      </w:pPr>
      <w:r>
        <w:rPr>
          <w:rFonts w:hint="eastAsia"/>
        </w:rPr>
        <w:t>第３章　公開の方法</w:t>
      </w:r>
    </w:p>
    <w:p>
      <w:pPr>
        <w:pStyle w:val="0"/>
        <w:rPr>
          <w:rFonts w:hint="eastAsia"/>
        </w:rPr>
      </w:pPr>
      <w:r>
        <w:rPr>
          <w:rFonts w:hint="eastAsia"/>
        </w:rPr>
        <w:t>（会議の傍聴）</w:t>
      </w:r>
    </w:p>
    <w:p>
      <w:pPr>
        <w:pStyle w:val="0"/>
        <w:rPr>
          <w:rFonts w:hint="eastAsia"/>
        </w:rPr>
      </w:pPr>
      <w:r>
        <w:rPr>
          <w:rFonts w:hint="eastAsia"/>
        </w:rPr>
        <w:t>第７条　附属機関等の会議の公開は、会議の傍聴を希望する者に、当該会議の傍聴を認めることにより行うものとする。</w:t>
      </w:r>
    </w:p>
    <w:p>
      <w:pPr>
        <w:pStyle w:val="0"/>
        <w:rPr>
          <w:rFonts w:hint="eastAsia"/>
        </w:rPr>
      </w:pPr>
      <w:r>
        <w:rPr>
          <w:rFonts w:hint="eastAsia"/>
        </w:rPr>
        <w:t>２　附属機関等は、第４条の規定により公開又は一部公開と決定した会議において、傍聴を認める者（以下「傍聴人」という。）の定員を５人以上であらかじめ定め、当該会議の会場に傍聴席を設けなければならない。</w:t>
      </w:r>
    </w:p>
    <w:p>
      <w:pPr>
        <w:pStyle w:val="0"/>
        <w:rPr>
          <w:rFonts w:hint="eastAsia"/>
        </w:rPr>
      </w:pPr>
      <w:r>
        <w:rPr>
          <w:rFonts w:hint="eastAsia"/>
        </w:rPr>
        <w:t>３　傍聴を希望する者が前項の定員を超えるときは、先着順で傍聴人を決定するものとする。ただし、附属機関等が特に必要と認めるときは、抽選その他の方法によることができる。</w:t>
      </w:r>
    </w:p>
    <w:p>
      <w:pPr>
        <w:pStyle w:val="0"/>
        <w:rPr>
          <w:rFonts w:hint="eastAsia"/>
        </w:rPr>
      </w:pPr>
      <w:r>
        <w:rPr>
          <w:rFonts w:hint="eastAsia"/>
        </w:rPr>
        <w:t>（傍聴することができない者）</w:t>
      </w:r>
    </w:p>
    <w:p>
      <w:pPr>
        <w:pStyle w:val="0"/>
        <w:rPr>
          <w:rFonts w:hint="eastAsia"/>
        </w:rPr>
      </w:pPr>
      <w:r>
        <w:rPr>
          <w:rFonts w:hint="eastAsia"/>
        </w:rPr>
        <w:t>第８条　次の各号のいずれかに該当する者は、会議を傍聴することができない。</w:t>
      </w:r>
    </w:p>
    <w:p>
      <w:pPr>
        <w:pStyle w:val="0"/>
        <w:rPr>
          <w:rFonts w:hint="eastAsia"/>
        </w:rPr>
      </w:pPr>
      <w:r>
        <w:rPr>
          <w:rFonts w:hint="eastAsia"/>
        </w:rPr>
        <w:t>(</w:t>
      </w:r>
      <w:r>
        <w:rPr>
          <w:rFonts w:hint="eastAsia"/>
        </w:rPr>
        <w:t>１</w:t>
      </w:r>
      <w:r>
        <w:rPr>
          <w:rFonts w:hint="eastAsia"/>
        </w:rPr>
        <w:t>)</w:t>
      </w:r>
      <w:r>
        <w:rPr>
          <w:rFonts w:hint="eastAsia"/>
        </w:rPr>
        <w:t>　銃器その他危険なものを携帯している者</w:t>
      </w:r>
    </w:p>
    <w:p>
      <w:pPr>
        <w:pStyle w:val="0"/>
        <w:rPr>
          <w:rFonts w:hint="eastAsia"/>
        </w:rPr>
      </w:pPr>
      <w:r>
        <w:rPr>
          <w:rFonts w:hint="eastAsia"/>
        </w:rPr>
        <w:t>(</w:t>
      </w:r>
      <w:r>
        <w:rPr>
          <w:rFonts w:hint="eastAsia"/>
        </w:rPr>
        <w:t>２</w:t>
      </w:r>
      <w:r>
        <w:rPr>
          <w:rFonts w:hint="eastAsia"/>
        </w:rPr>
        <w:t>)</w:t>
      </w:r>
      <w:r>
        <w:rPr>
          <w:rFonts w:hint="eastAsia"/>
        </w:rPr>
        <w:t>　酒気を帯びていると認められる者</w:t>
      </w:r>
    </w:p>
    <w:p>
      <w:pPr>
        <w:pStyle w:val="0"/>
        <w:rPr>
          <w:rFonts w:hint="eastAsia"/>
        </w:rPr>
      </w:pPr>
      <w:r>
        <w:rPr>
          <w:rFonts w:hint="eastAsia"/>
        </w:rPr>
        <w:t>(</w:t>
      </w:r>
      <w:r>
        <w:rPr>
          <w:rFonts w:hint="eastAsia"/>
        </w:rPr>
        <w:t>３</w:t>
      </w:r>
      <w:r>
        <w:rPr>
          <w:rFonts w:hint="eastAsia"/>
        </w:rPr>
        <w:t>)</w:t>
      </w:r>
      <w:r>
        <w:rPr>
          <w:rFonts w:hint="eastAsia"/>
        </w:rPr>
        <w:t>　異様な服装をしている者</w:t>
      </w:r>
    </w:p>
    <w:p>
      <w:pPr>
        <w:pStyle w:val="0"/>
        <w:rPr>
          <w:rFonts w:hint="eastAsia"/>
        </w:rPr>
      </w:pPr>
      <w:r>
        <w:rPr>
          <w:rFonts w:hint="eastAsia"/>
        </w:rPr>
        <w:t>(</w:t>
      </w:r>
      <w:r>
        <w:rPr>
          <w:rFonts w:hint="eastAsia"/>
        </w:rPr>
        <w:t>４</w:t>
      </w:r>
      <w:r>
        <w:rPr>
          <w:rFonts w:hint="eastAsia"/>
        </w:rPr>
        <w:t>)</w:t>
      </w:r>
      <w:r>
        <w:rPr>
          <w:rFonts w:hint="eastAsia"/>
        </w:rPr>
        <w:t>　張り紙、ビラ、掲示板、プラカード、旗、のぼりの類を携帯している者</w:t>
      </w:r>
    </w:p>
    <w:p>
      <w:pPr>
        <w:pStyle w:val="0"/>
        <w:rPr>
          <w:rFonts w:hint="eastAsia"/>
        </w:rPr>
      </w:pPr>
      <w:r>
        <w:rPr>
          <w:rFonts w:hint="eastAsia"/>
        </w:rPr>
        <w:t>(</w:t>
      </w:r>
      <w:r>
        <w:rPr>
          <w:rFonts w:hint="eastAsia"/>
        </w:rPr>
        <w:t>５</w:t>
      </w:r>
      <w:r>
        <w:rPr>
          <w:rFonts w:hint="eastAsia"/>
        </w:rPr>
        <w:t>)</w:t>
      </w:r>
      <w:r>
        <w:rPr>
          <w:rFonts w:hint="eastAsia"/>
        </w:rPr>
        <w:t>　笛、ラッパ、太鼓その他の楽器の類又はメガホン、拡声器の類を携帯している者</w:t>
      </w:r>
    </w:p>
    <w:p>
      <w:pPr>
        <w:pStyle w:val="0"/>
        <w:rPr>
          <w:rFonts w:hint="eastAsia"/>
        </w:rPr>
      </w:pPr>
      <w:r>
        <w:rPr>
          <w:rFonts w:hint="eastAsia"/>
        </w:rPr>
        <w:t>(</w:t>
      </w:r>
      <w:r>
        <w:rPr>
          <w:rFonts w:hint="eastAsia"/>
        </w:rPr>
        <w:t>６</w:t>
      </w:r>
      <w:r>
        <w:rPr>
          <w:rFonts w:hint="eastAsia"/>
        </w:rPr>
        <w:t>)</w:t>
      </w:r>
      <w:r>
        <w:rPr>
          <w:rFonts w:hint="eastAsia"/>
        </w:rPr>
        <w:t>　前各号に掲げるもののほか、会議を妨害し、又は他人に迷惑を及ぼすと認められる者</w:t>
      </w:r>
    </w:p>
    <w:p>
      <w:pPr>
        <w:pStyle w:val="0"/>
        <w:rPr>
          <w:rFonts w:hint="eastAsia"/>
        </w:rPr>
      </w:pPr>
      <w:r>
        <w:rPr>
          <w:rFonts w:hint="eastAsia"/>
        </w:rPr>
        <w:t>２　児童及び乳幼児は、傍聴席に入ることができない。ただし、当該会議の議長（以下「議長」という。）の許可を得たときは、この限りでない。</w:t>
      </w:r>
    </w:p>
    <w:p>
      <w:pPr>
        <w:pStyle w:val="0"/>
        <w:rPr>
          <w:rFonts w:hint="eastAsia"/>
        </w:rPr>
      </w:pPr>
      <w:r>
        <w:rPr>
          <w:rFonts w:hint="eastAsia"/>
        </w:rPr>
        <w:t>（傍聴の手続）</w:t>
      </w:r>
    </w:p>
    <w:p>
      <w:pPr>
        <w:pStyle w:val="0"/>
        <w:rPr>
          <w:rFonts w:hint="eastAsia"/>
        </w:rPr>
      </w:pPr>
      <w:r>
        <w:rPr>
          <w:rFonts w:hint="eastAsia"/>
        </w:rPr>
        <w:t>第９条　傍聴人は、傍聴人受付簿（様式第３号）に住所及び氏名を記載し、傍聴券（様式第４号）の交付を受けなければならない。</w:t>
      </w:r>
    </w:p>
    <w:p>
      <w:pPr>
        <w:pStyle w:val="0"/>
        <w:rPr>
          <w:rFonts w:hint="eastAsia"/>
        </w:rPr>
      </w:pPr>
      <w:r>
        <w:rPr>
          <w:rFonts w:hint="eastAsia"/>
        </w:rPr>
        <w:t>２　傍聴人が第７条第２項の定員に達したとき又は会議開始時間となったときは、傍聴人の受付は終了するものとする。ただし、定員を超えない場合における会議開始後の傍聴希望者の取り扱いについては、議長の判断によるものとする。</w:t>
      </w:r>
    </w:p>
    <w:p>
      <w:pPr>
        <w:pStyle w:val="0"/>
        <w:rPr>
          <w:rFonts w:hint="eastAsia"/>
        </w:rPr>
      </w:pPr>
      <w:r>
        <w:rPr>
          <w:rFonts w:hint="eastAsia"/>
        </w:rPr>
        <w:t>３　傍聴券の交付を受けた者は、当該会議の当日に限り傍聴することができる。</w:t>
      </w:r>
    </w:p>
    <w:p>
      <w:pPr>
        <w:pStyle w:val="0"/>
        <w:rPr>
          <w:rFonts w:hint="eastAsia"/>
        </w:rPr>
      </w:pPr>
      <w:r>
        <w:rPr>
          <w:rFonts w:hint="eastAsia"/>
        </w:rPr>
        <w:t>４　傍聴人は、傍聴を終え退場するときは、傍聴券を附属機関等の庶務を担当する部局等の職員（以下「係員」という。）に返還しなければならない。</w:t>
      </w:r>
    </w:p>
    <w:p>
      <w:pPr>
        <w:pStyle w:val="0"/>
        <w:rPr>
          <w:rFonts w:hint="eastAsia"/>
        </w:rPr>
      </w:pPr>
      <w:r>
        <w:rPr>
          <w:rFonts w:hint="eastAsia"/>
        </w:rPr>
        <w:t>（議場への入場禁止）</w:t>
      </w:r>
    </w:p>
    <w:p>
      <w:pPr>
        <w:pStyle w:val="0"/>
        <w:rPr>
          <w:rFonts w:hint="eastAsia"/>
        </w:rPr>
      </w:pPr>
      <w:r>
        <w:rPr>
          <w:rFonts w:hint="eastAsia"/>
        </w:rPr>
        <w:t>第</w:t>
      </w:r>
      <w:r>
        <w:rPr>
          <w:rFonts w:hint="eastAsia"/>
        </w:rPr>
        <w:t>10</w:t>
      </w:r>
      <w:r>
        <w:rPr>
          <w:rFonts w:hint="eastAsia"/>
        </w:rPr>
        <w:t>条　傍聴人は、会議を行う場所（以下「議場」という。）に入ることができない。</w:t>
      </w:r>
    </w:p>
    <w:p>
      <w:pPr>
        <w:pStyle w:val="0"/>
        <w:rPr>
          <w:rFonts w:hint="eastAsia"/>
        </w:rPr>
      </w:pPr>
      <w:r>
        <w:rPr>
          <w:rFonts w:hint="eastAsia"/>
        </w:rPr>
        <w:t>（傍聴人の守るべき事項）</w:t>
      </w:r>
    </w:p>
    <w:p>
      <w:pPr>
        <w:pStyle w:val="0"/>
        <w:rPr>
          <w:rFonts w:hint="eastAsia"/>
        </w:rPr>
      </w:pPr>
      <w:r>
        <w:rPr>
          <w:rFonts w:hint="eastAsia"/>
        </w:rPr>
        <w:t>第</w:t>
      </w:r>
      <w:r>
        <w:rPr>
          <w:rFonts w:hint="eastAsia"/>
        </w:rPr>
        <w:t>11</w:t>
      </w:r>
      <w:r>
        <w:rPr>
          <w:rFonts w:hint="eastAsia"/>
        </w:rPr>
        <w:t>条　傍聴人は、議長及び係員の指示に従うとともに、傍聴席においては、次の事項を守らなければならない。</w:t>
      </w:r>
    </w:p>
    <w:p>
      <w:pPr>
        <w:pStyle w:val="0"/>
        <w:rPr>
          <w:rFonts w:hint="eastAsia"/>
        </w:rPr>
      </w:pPr>
      <w:r>
        <w:rPr>
          <w:rFonts w:hint="eastAsia"/>
        </w:rPr>
        <w:t>(</w:t>
      </w:r>
      <w:r>
        <w:rPr>
          <w:rFonts w:hint="eastAsia"/>
        </w:rPr>
        <w:t>１</w:t>
      </w:r>
      <w:r>
        <w:rPr>
          <w:rFonts w:hint="eastAsia"/>
        </w:rPr>
        <w:t>)</w:t>
      </w:r>
      <w:r>
        <w:rPr>
          <w:rFonts w:hint="eastAsia"/>
        </w:rPr>
        <w:t>　意見を述べないこと。</w:t>
      </w:r>
    </w:p>
    <w:p>
      <w:pPr>
        <w:pStyle w:val="0"/>
        <w:rPr>
          <w:rFonts w:hint="eastAsia"/>
        </w:rPr>
      </w:pPr>
      <w:r>
        <w:rPr>
          <w:rFonts w:hint="eastAsia"/>
        </w:rPr>
        <w:t>(</w:t>
      </w:r>
      <w:r>
        <w:rPr>
          <w:rFonts w:hint="eastAsia"/>
        </w:rPr>
        <w:t>２</w:t>
      </w:r>
      <w:r>
        <w:rPr>
          <w:rFonts w:hint="eastAsia"/>
        </w:rPr>
        <w:t>)</w:t>
      </w:r>
      <w:r>
        <w:rPr>
          <w:rFonts w:hint="eastAsia"/>
        </w:rPr>
        <w:t>　議場における発言者の発言を妨害すること等により議事を妨げないこと。</w:t>
      </w:r>
    </w:p>
    <w:p>
      <w:pPr>
        <w:pStyle w:val="0"/>
        <w:rPr>
          <w:rFonts w:hint="eastAsia"/>
        </w:rPr>
      </w:pPr>
      <w:r>
        <w:rPr>
          <w:rFonts w:hint="eastAsia"/>
        </w:rPr>
        <w:t>(</w:t>
      </w:r>
      <w:r>
        <w:rPr>
          <w:rFonts w:hint="eastAsia"/>
        </w:rPr>
        <w:t>３</w:t>
      </w:r>
      <w:r>
        <w:rPr>
          <w:rFonts w:hint="eastAsia"/>
        </w:rPr>
        <w:t>)</w:t>
      </w:r>
      <w:r>
        <w:rPr>
          <w:rFonts w:hint="eastAsia"/>
        </w:rPr>
        <w:t>　議場における言論に対して拍手その他の方法により賛否を表明しないこと。</w:t>
      </w:r>
    </w:p>
    <w:p>
      <w:pPr>
        <w:pStyle w:val="0"/>
        <w:rPr>
          <w:rFonts w:hint="eastAsia"/>
        </w:rPr>
      </w:pPr>
      <w:r>
        <w:rPr>
          <w:rFonts w:hint="eastAsia"/>
        </w:rPr>
        <w:t>(</w:t>
      </w:r>
      <w:r>
        <w:rPr>
          <w:rFonts w:hint="eastAsia"/>
        </w:rPr>
        <w:t>４</w:t>
      </w:r>
      <w:r>
        <w:rPr>
          <w:rFonts w:hint="eastAsia"/>
        </w:rPr>
        <w:t>)</w:t>
      </w:r>
      <w:r>
        <w:rPr>
          <w:rFonts w:hint="eastAsia"/>
        </w:rPr>
        <w:t>　談論し、放歌し、高笑し、その他騒ぎ立てないこと。</w:t>
      </w:r>
    </w:p>
    <w:p>
      <w:pPr>
        <w:pStyle w:val="0"/>
        <w:rPr>
          <w:rFonts w:hint="eastAsia"/>
        </w:rPr>
      </w:pPr>
      <w:r>
        <w:rPr>
          <w:rFonts w:hint="eastAsia"/>
        </w:rPr>
        <w:t>(</w:t>
      </w:r>
      <w:r>
        <w:rPr>
          <w:rFonts w:hint="eastAsia"/>
        </w:rPr>
        <w:t>５</w:t>
      </w:r>
      <w:r>
        <w:rPr>
          <w:rFonts w:hint="eastAsia"/>
        </w:rPr>
        <w:t>)</w:t>
      </w:r>
      <w:r>
        <w:rPr>
          <w:rFonts w:hint="eastAsia"/>
        </w:rPr>
        <w:t>　はちまき、腕章、たすきの類を着用する等示威的行為をしないこと。</w:t>
      </w:r>
    </w:p>
    <w:p>
      <w:pPr>
        <w:pStyle w:val="0"/>
        <w:rPr>
          <w:rFonts w:hint="eastAsia"/>
        </w:rPr>
      </w:pPr>
      <w:r>
        <w:rPr>
          <w:rFonts w:hint="eastAsia"/>
        </w:rPr>
        <w:t>(</w:t>
      </w:r>
      <w:r>
        <w:rPr>
          <w:rFonts w:hint="eastAsia"/>
        </w:rPr>
        <w:t>６</w:t>
      </w:r>
      <w:r>
        <w:rPr>
          <w:rFonts w:hint="eastAsia"/>
        </w:rPr>
        <w:t>)</w:t>
      </w:r>
      <w:r>
        <w:rPr>
          <w:rFonts w:hint="eastAsia"/>
        </w:rPr>
        <w:t>　飲食又は喫煙をしないこと。</w:t>
      </w:r>
    </w:p>
    <w:p>
      <w:pPr>
        <w:pStyle w:val="0"/>
        <w:rPr>
          <w:rFonts w:hint="eastAsia"/>
        </w:rPr>
      </w:pPr>
      <w:r>
        <w:rPr>
          <w:rFonts w:hint="eastAsia"/>
        </w:rPr>
        <w:t>(</w:t>
      </w:r>
      <w:r>
        <w:rPr>
          <w:rFonts w:hint="eastAsia"/>
        </w:rPr>
        <w:t>７</w:t>
      </w:r>
      <w:r>
        <w:rPr>
          <w:rFonts w:hint="eastAsia"/>
        </w:rPr>
        <w:t>)</w:t>
      </w:r>
      <w:r>
        <w:rPr>
          <w:rFonts w:hint="eastAsia"/>
        </w:rPr>
        <w:t>　みだりに傍聴席を離れ、又は不体裁な行為をしないこと。</w:t>
      </w:r>
    </w:p>
    <w:p>
      <w:pPr>
        <w:pStyle w:val="0"/>
        <w:rPr>
          <w:rFonts w:hint="eastAsia"/>
        </w:rPr>
      </w:pPr>
      <w:r>
        <w:rPr>
          <w:rFonts w:hint="eastAsia"/>
        </w:rPr>
        <w:t>(</w:t>
      </w:r>
      <w:r>
        <w:rPr>
          <w:rFonts w:hint="eastAsia"/>
        </w:rPr>
        <w:t>８</w:t>
      </w:r>
      <w:r>
        <w:rPr>
          <w:rFonts w:hint="eastAsia"/>
        </w:rPr>
        <w:t>)</w:t>
      </w:r>
      <w:r>
        <w:rPr>
          <w:rFonts w:hint="eastAsia"/>
        </w:rPr>
        <w:t>　前各号に掲げるもののほか、会議の秩序を乱し、又は議事の妨害となるような行為をしないこと。</w:t>
      </w:r>
    </w:p>
    <w:p>
      <w:pPr>
        <w:pStyle w:val="0"/>
        <w:rPr>
          <w:rFonts w:hint="eastAsia"/>
        </w:rPr>
      </w:pPr>
      <w:r>
        <w:rPr>
          <w:rFonts w:hint="eastAsia"/>
        </w:rPr>
        <w:t>２　傍聴人は、傍聴席において写真等を撮影し、又は録音等をしてはならない。ただし、議長の許可を得たときは、この限りでない。</w:t>
      </w:r>
    </w:p>
    <w:p>
      <w:pPr>
        <w:pStyle w:val="0"/>
        <w:rPr>
          <w:rFonts w:hint="eastAsia"/>
        </w:rPr>
      </w:pPr>
      <w:r>
        <w:rPr>
          <w:rFonts w:hint="eastAsia"/>
        </w:rPr>
        <w:t>（違反に対する措置）</w:t>
      </w:r>
    </w:p>
    <w:p>
      <w:pPr>
        <w:pStyle w:val="0"/>
        <w:rPr>
          <w:rFonts w:hint="eastAsia"/>
        </w:rPr>
      </w:pPr>
      <w:r>
        <w:rPr>
          <w:rFonts w:hint="eastAsia"/>
        </w:rPr>
        <w:t>第</w:t>
      </w:r>
      <w:r>
        <w:rPr>
          <w:rFonts w:hint="eastAsia"/>
        </w:rPr>
        <w:t>12</w:t>
      </w:r>
      <w:r>
        <w:rPr>
          <w:rFonts w:hint="eastAsia"/>
        </w:rPr>
        <w:t>条　議長は、傍聴人がこの要綱の規定に違反したと認めるときは、当該傍聴人を制止し、これに従わないときは、当該傍聴人を退場させることができる。</w:t>
      </w:r>
    </w:p>
    <w:p>
      <w:pPr>
        <w:pStyle w:val="0"/>
        <w:rPr>
          <w:rFonts w:hint="eastAsia"/>
        </w:rPr>
      </w:pPr>
      <w:r>
        <w:rPr>
          <w:rFonts w:hint="eastAsia"/>
        </w:rPr>
        <w:t>（傍聴人の退場）</w:t>
      </w:r>
    </w:p>
    <w:p>
      <w:pPr>
        <w:pStyle w:val="0"/>
        <w:rPr>
          <w:rFonts w:hint="eastAsia"/>
        </w:rPr>
      </w:pPr>
      <w:r>
        <w:rPr>
          <w:rFonts w:hint="eastAsia"/>
        </w:rPr>
        <w:t>第</w:t>
      </w:r>
      <w:r>
        <w:rPr>
          <w:rFonts w:hint="eastAsia"/>
        </w:rPr>
        <w:t>13</w:t>
      </w:r>
      <w:r>
        <w:rPr>
          <w:rFonts w:hint="eastAsia"/>
        </w:rPr>
        <w:t>条　傍聴人は、会議が非公開とされたとき又は前条の規定により退場を命じられたときは、係員の指示に従い、直ちに退場しなければならない。</w:t>
      </w:r>
    </w:p>
    <w:p>
      <w:pPr>
        <w:pStyle w:val="0"/>
        <w:rPr>
          <w:rFonts w:hint="eastAsia"/>
        </w:rPr>
      </w:pPr>
      <w:r>
        <w:rPr>
          <w:rFonts w:hint="eastAsia"/>
        </w:rPr>
        <w:t>（会議資料の提供）</w:t>
      </w:r>
    </w:p>
    <w:p>
      <w:pPr>
        <w:pStyle w:val="0"/>
        <w:rPr>
          <w:rFonts w:hint="eastAsia"/>
        </w:rPr>
      </w:pPr>
      <w:r>
        <w:rPr>
          <w:rFonts w:hint="eastAsia"/>
        </w:rPr>
        <w:t>第</w:t>
      </w:r>
      <w:r>
        <w:rPr>
          <w:rFonts w:hint="eastAsia"/>
        </w:rPr>
        <w:t>14</w:t>
      </w:r>
      <w:r>
        <w:rPr>
          <w:rFonts w:hint="eastAsia"/>
        </w:rPr>
        <w:t>条　附属機関等は、傍聴人に会議資料（非公開情報が記録されている部分を除く。以下同じ。）を配布するものとする。ただし、図面、地図、写真、報告書その他冊子等個別に配布することが困難であるときは、当該会議終了までの間、会場に備え、傍聴人の閲覧に供するよう努めるものとする。</w:t>
      </w:r>
    </w:p>
    <w:p>
      <w:pPr>
        <w:pStyle w:val="0"/>
        <w:rPr>
          <w:rFonts w:hint="eastAsia"/>
        </w:rPr>
      </w:pPr>
      <w:r>
        <w:rPr>
          <w:rFonts w:hint="eastAsia"/>
        </w:rPr>
        <w:t>（議事運営の配慮）</w:t>
      </w:r>
    </w:p>
    <w:p>
      <w:pPr>
        <w:pStyle w:val="0"/>
        <w:rPr>
          <w:rFonts w:hint="eastAsia"/>
        </w:rPr>
      </w:pPr>
      <w:r>
        <w:rPr>
          <w:rFonts w:hint="eastAsia"/>
        </w:rPr>
        <w:t>第</w:t>
      </w:r>
      <w:r>
        <w:rPr>
          <w:rFonts w:hint="eastAsia"/>
        </w:rPr>
        <w:t>15</w:t>
      </w:r>
      <w:r>
        <w:rPr>
          <w:rFonts w:hint="eastAsia"/>
        </w:rPr>
        <w:t>条　主務課長は、附属機関等の会議において数多くの意見が出され、附属機関等の設置目的が達成されるよう、会議に付する議題に係る資料等の事前配布を行うなど、効率的で効果的な議事運営を図るよう努めるものとする。</w:t>
      </w:r>
    </w:p>
    <w:p>
      <w:pPr>
        <w:pStyle w:val="0"/>
        <w:rPr>
          <w:rFonts w:hint="eastAsia"/>
        </w:rPr>
      </w:pPr>
      <w:r>
        <w:rPr>
          <w:rFonts w:hint="eastAsia"/>
        </w:rPr>
        <w:t>２　議長は、第４条第１項の規定により、一部を公開しないことと決定した会議を開催するときは、公開する議題を最初に諮り、その後に非公開と決定した議題を諮る等傍聴人に配慮した議事運営に努めるものとする。</w:t>
      </w:r>
    </w:p>
    <w:p>
      <w:pPr>
        <w:pStyle w:val="0"/>
        <w:rPr>
          <w:rFonts w:hint="eastAsia"/>
        </w:rPr>
      </w:pPr>
      <w:r>
        <w:rPr>
          <w:rFonts w:hint="eastAsia"/>
        </w:rPr>
        <w:t>第４章　会議結果の公表</w:t>
      </w:r>
    </w:p>
    <w:p>
      <w:pPr>
        <w:pStyle w:val="0"/>
        <w:rPr>
          <w:rFonts w:hint="eastAsia"/>
        </w:rPr>
      </w:pPr>
      <w:r>
        <w:rPr>
          <w:rFonts w:hint="eastAsia"/>
        </w:rPr>
        <w:t>（会議開催結果概要の公表）</w:t>
      </w:r>
    </w:p>
    <w:p>
      <w:pPr>
        <w:pStyle w:val="0"/>
        <w:rPr>
          <w:rFonts w:hint="eastAsia"/>
        </w:rPr>
      </w:pPr>
      <w:r>
        <w:rPr>
          <w:rFonts w:hint="eastAsia"/>
        </w:rPr>
        <w:t>第</w:t>
      </w:r>
      <w:r>
        <w:rPr>
          <w:rFonts w:hint="eastAsia"/>
        </w:rPr>
        <w:t>16</w:t>
      </w:r>
      <w:r>
        <w:rPr>
          <w:rFonts w:hint="eastAsia"/>
        </w:rPr>
        <w:t>条　主務課長は、附属機関等の会議が終了したときは、第５条第１項の規定により原則非公開としたものを除き、当該会議開催日の７日後までに、会議開催結果概要（様式第５号）又はホームページに掲載する会議の結果概要記事を印刷したものを市政情報室で閲覧に供するとともに、当該会議開催日の</w:t>
      </w:r>
      <w:r>
        <w:rPr>
          <w:rFonts w:hint="eastAsia"/>
        </w:rPr>
        <w:t>14</w:t>
      </w:r>
      <w:r>
        <w:rPr>
          <w:rFonts w:hint="eastAsia"/>
        </w:rPr>
        <w:t>日後までに、ホームページに掲載しなければならない。</w:t>
      </w:r>
    </w:p>
    <w:p>
      <w:pPr>
        <w:pStyle w:val="0"/>
        <w:rPr>
          <w:rFonts w:hint="eastAsia"/>
        </w:rPr>
      </w:pPr>
      <w:r>
        <w:rPr>
          <w:rFonts w:hint="eastAsia"/>
        </w:rPr>
        <w:t>（会議録の作成）</w:t>
      </w:r>
    </w:p>
    <w:p>
      <w:pPr>
        <w:pStyle w:val="0"/>
        <w:rPr>
          <w:rFonts w:hint="eastAsia"/>
        </w:rPr>
      </w:pPr>
      <w:r>
        <w:rPr>
          <w:rFonts w:hint="eastAsia"/>
        </w:rPr>
        <w:t>第</w:t>
      </w:r>
      <w:r>
        <w:rPr>
          <w:rFonts w:hint="eastAsia"/>
        </w:rPr>
        <w:t>17</w:t>
      </w:r>
      <w:r>
        <w:rPr>
          <w:rFonts w:hint="eastAsia"/>
        </w:rPr>
        <w:t>条　附属機関等は、会議の公開、非公開にかかわらず、当該会議終了後概ね４週間以内に会議録（様式第６号）を作成しなければならない。ただし、別に定めがあるとき又は会長が特に必要と認めたときは、この限りでない。</w:t>
      </w:r>
    </w:p>
    <w:p>
      <w:pPr>
        <w:pStyle w:val="0"/>
        <w:rPr>
          <w:rFonts w:hint="eastAsia"/>
        </w:rPr>
      </w:pPr>
      <w:r>
        <w:rPr>
          <w:rFonts w:hint="eastAsia"/>
        </w:rPr>
        <w:t>２　会議録は、特に詳細な記録が必要であるときを除き、原則として要点筆記によるものとする。</w:t>
      </w:r>
    </w:p>
    <w:p>
      <w:pPr>
        <w:pStyle w:val="0"/>
        <w:rPr>
          <w:rFonts w:hint="eastAsia"/>
        </w:rPr>
      </w:pPr>
      <w:r>
        <w:rPr>
          <w:rFonts w:hint="eastAsia"/>
        </w:rPr>
        <w:t>（会議録等の公表）</w:t>
      </w:r>
    </w:p>
    <w:p>
      <w:pPr>
        <w:pStyle w:val="0"/>
        <w:rPr>
          <w:rFonts w:hint="eastAsia"/>
        </w:rPr>
      </w:pPr>
      <w:r>
        <w:rPr>
          <w:rFonts w:hint="eastAsia"/>
        </w:rPr>
        <w:t>第</w:t>
      </w:r>
      <w:r>
        <w:rPr>
          <w:rFonts w:hint="eastAsia"/>
        </w:rPr>
        <w:t>18</w:t>
      </w:r>
      <w:r>
        <w:rPr>
          <w:rFonts w:hint="eastAsia"/>
        </w:rPr>
        <w:t>条　主務課長は、前条の規定により作成した会議録のうち、公開と決定した会議の会議録については、主務課窓口及び市政情報室において速やかに閲覧に供するとともに、ホームページに掲載しなければならない。</w:t>
      </w:r>
    </w:p>
    <w:p>
      <w:pPr>
        <w:pStyle w:val="0"/>
        <w:rPr>
          <w:rFonts w:hint="eastAsia"/>
        </w:rPr>
      </w:pPr>
      <w:r>
        <w:rPr>
          <w:rFonts w:hint="eastAsia"/>
        </w:rPr>
        <w:t>２　前項の規定により閲覧に供する会議録については、会議資料を添付するものとする。</w:t>
      </w:r>
    </w:p>
    <w:p>
      <w:pPr>
        <w:pStyle w:val="0"/>
        <w:rPr>
          <w:rFonts w:hint="eastAsia"/>
        </w:rPr>
      </w:pPr>
      <w:r>
        <w:rPr>
          <w:rFonts w:hint="eastAsia"/>
        </w:rPr>
        <w:t>３　閲覧に供する会議録等の写しの交付を求められたときは、請求者の負担により交付することができる。</w:t>
      </w:r>
    </w:p>
    <w:p>
      <w:pPr>
        <w:pStyle w:val="0"/>
        <w:rPr>
          <w:rFonts w:hint="eastAsia"/>
        </w:rPr>
      </w:pPr>
      <w:r>
        <w:rPr>
          <w:rFonts w:hint="eastAsia"/>
        </w:rPr>
        <w:t>（答申書等の公表）</w:t>
      </w:r>
    </w:p>
    <w:p>
      <w:pPr>
        <w:pStyle w:val="0"/>
        <w:rPr>
          <w:rFonts w:hint="eastAsia"/>
        </w:rPr>
      </w:pPr>
      <w:r>
        <w:rPr>
          <w:rFonts w:hint="eastAsia"/>
        </w:rPr>
        <w:t>第</w:t>
      </w:r>
      <w:r>
        <w:rPr>
          <w:rFonts w:hint="eastAsia"/>
        </w:rPr>
        <w:t>19</w:t>
      </w:r>
      <w:r>
        <w:rPr>
          <w:rFonts w:hint="eastAsia"/>
        </w:rPr>
        <w:t>条　附属機関等は、当該附属機関等の答申書、報告書を作成したときは、前条第１項の規定に準じて公表するものとする。</w:t>
      </w:r>
    </w:p>
    <w:p>
      <w:pPr>
        <w:pStyle w:val="0"/>
        <w:rPr>
          <w:rFonts w:hint="eastAsia"/>
        </w:rPr>
      </w:pPr>
      <w:r>
        <w:rPr>
          <w:rFonts w:hint="eastAsia"/>
        </w:rPr>
        <w:t>２　前項の規定にかかわらず、当該附属機関等の答申書、報告書を公表しないときは、第</w:t>
      </w:r>
      <w:r>
        <w:rPr>
          <w:rFonts w:hint="eastAsia"/>
        </w:rPr>
        <w:t>16</w:t>
      </w:r>
      <w:r>
        <w:rPr>
          <w:rFonts w:hint="eastAsia"/>
        </w:rPr>
        <w:t>条の規定により作成した会議開催結果概要にその理由を明記しなければならない。</w:t>
      </w:r>
    </w:p>
    <w:p>
      <w:pPr>
        <w:pStyle w:val="0"/>
        <w:rPr>
          <w:rFonts w:hint="eastAsia"/>
        </w:rPr>
      </w:pPr>
      <w:r>
        <w:rPr>
          <w:rFonts w:hint="eastAsia"/>
        </w:rPr>
        <w:t>第５章　その他</w:t>
      </w:r>
    </w:p>
    <w:p>
      <w:pPr>
        <w:pStyle w:val="0"/>
        <w:rPr>
          <w:rFonts w:hint="eastAsia"/>
        </w:rPr>
      </w:pPr>
      <w:r>
        <w:rPr>
          <w:rFonts w:hint="eastAsia"/>
        </w:rPr>
        <w:t>（概要書の作成）</w:t>
      </w:r>
    </w:p>
    <w:p>
      <w:pPr>
        <w:pStyle w:val="0"/>
        <w:rPr>
          <w:rFonts w:hint="eastAsia"/>
        </w:rPr>
      </w:pPr>
      <w:r>
        <w:rPr>
          <w:rFonts w:hint="eastAsia"/>
        </w:rPr>
        <w:t>第</w:t>
      </w:r>
      <w:r>
        <w:rPr>
          <w:rFonts w:hint="eastAsia"/>
        </w:rPr>
        <w:t>20</w:t>
      </w:r>
      <w:r>
        <w:rPr>
          <w:rFonts w:hint="eastAsia"/>
        </w:rPr>
        <w:t>条　主務課長は、毎年４月１日現在における附属機関等の名称、設置根拠及び所掌事務等を記載した概要書（様式第７号）を作成し、市政情報室で閲覧に供するとともに、ホームページに掲載しなければならない。</w:t>
      </w:r>
    </w:p>
    <w:p>
      <w:pPr>
        <w:pStyle w:val="0"/>
        <w:rPr>
          <w:rFonts w:hint="eastAsia"/>
        </w:rPr>
      </w:pPr>
      <w:r>
        <w:rPr>
          <w:rFonts w:hint="eastAsia"/>
        </w:rPr>
        <w:t>２　年度途中で附属機関等が新たに設置されたとき又は概要書の一部に変更があったときは、前項の規定に準じて速やかに公表しなければならない。</w:t>
      </w:r>
    </w:p>
    <w:p>
      <w:pPr>
        <w:pStyle w:val="0"/>
        <w:rPr>
          <w:rFonts w:hint="eastAsia"/>
        </w:rPr>
      </w:pPr>
      <w:r>
        <w:rPr>
          <w:rFonts w:hint="eastAsia"/>
        </w:rPr>
        <w:t>３　附属機関等が廃止されたときは、主務課長はその旨を市政情報課長へ通知するとともに、廃止日の属する年度末までに概要書等の公表を中止するものとする。</w:t>
      </w:r>
    </w:p>
    <w:p>
      <w:pPr>
        <w:pStyle w:val="0"/>
        <w:rPr>
          <w:rFonts w:hint="eastAsia"/>
        </w:rPr>
      </w:pPr>
      <w:r>
        <w:rPr>
          <w:rFonts w:hint="eastAsia"/>
        </w:rPr>
        <w:t>（会議公開状況の報告）</w:t>
      </w:r>
    </w:p>
    <w:p>
      <w:pPr>
        <w:pStyle w:val="0"/>
        <w:rPr>
          <w:rFonts w:hint="eastAsia"/>
        </w:rPr>
      </w:pPr>
      <w:r>
        <w:rPr>
          <w:rFonts w:hint="eastAsia"/>
        </w:rPr>
        <w:t>第</w:t>
      </w:r>
      <w:r>
        <w:rPr>
          <w:rFonts w:hint="eastAsia"/>
        </w:rPr>
        <w:t>21</w:t>
      </w:r>
      <w:r>
        <w:rPr>
          <w:rFonts w:hint="eastAsia"/>
        </w:rPr>
        <w:t>条　主務課長は、毎年４月末日までに、前年度中に開催された附属機関等のすべての会議について、会議公開実施状況報告書（様式第８号）を作成し、市政情報課長へ提出しなければならない。</w:t>
      </w:r>
    </w:p>
    <w:p>
      <w:pPr>
        <w:pStyle w:val="0"/>
        <w:rPr>
          <w:rFonts w:hint="eastAsia"/>
        </w:rPr>
      </w:pPr>
      <w:r>
        <w:rPr>
          <w:rFonts w:hint="eastAsia"/>
        </w:rPr>
        <w:t>（運用状況の公表）</w:t>
      </w:r>
    </w:p>
    <w:p>
      <w:pPr>
        <w:pStyle w:val="0"/>
        <w:rPr>
          <w:rFonts w:hint="eastAsia"/>
        </w:rPr>
      </w:pPr>
      <w:r>
        <w:rPr>
          <w:rFonts w:hint="eastAsia"/>
        </w:rPr>
        <w:t>第</w:t>
      </w:r>
      <w:r>
        <w:rPr>
          <w:rFonts w:hint="eastAsia"/>
        </w:rPr>
        <w:t>22</w:t>
      </w:r>
      <w:r>
        <w:rPr>
          <w:rFonts w:hint="eastAsia"/>
        </w:rPr>
        <w:t>条　市長は、この要綱の運用状況に関して附属機関等会議公開実施状況公表書（様式第９号）により、毎年度公表するものとする。</w:t>
      </w:r>
    </w:p>
    <w:p>
      <w:pPr>
        <w:pStyle w:val="0"/>
        <w:rPr>
          <w:rFonts w:hint="eastAsia"/>
        </w:rPr>
      </w:pPr>
      <w:r>
        <w:rPr>
          <w:rFonts w:hint="eastAsia"/>
        </w:rPr>
        <w:t>（適用除外）</w:t>
      </w:r>
    </w:p>
    <w:p>
      <w:pPr>
        <w:pStyle w:val="0"/>
        <w:rPr>
          <w:rFonts w:hint="eastAsia"/>
        </w:rPr>
      </w:pPr>
      <w:r>
        <w:rPr>
          <w:rFonts w:hint="eastAsia"/>
        </w:rPr>
        <w:t>第</w:t>
      </w:r>
      <w:r>
        <w:rPr>
          <w:rFonts w:hint="eastAsia"/>
        </w:rPr>
        <w:t>23</w:t>
      </w:r>
      <w:r>
        <w:rPr>
          <w:rFonts w:hint="eastAsia"/>
        </w:rPr>
        <w:t>条　附属機関等の会議の公開について、法令等に特別の定めがあるときは、その定めるところによるものとする。</w:t>
      </w:r>
    </w:p>
    <w:p>
      <w:pPr>
        <w:pStyle w:val="0"/>
        <w:rPr>
          <w:rFonts w:hint="eastAsia"/>
        </w:rPr>
      </w:pPr>
      <w:r>
        <w:rPr>
          <w:rFonts w:hint="eastAsia"/>
        </w:rPr>
        <w:t>附　則</w:t>
      </w:r>
    </w:p>
    <w:p>
      <w:pPr>
        <w:pStyle w:val="0"/>
        <w:rPr>
          <w:rFonts w:hint="eastAsia"/>
        </w:rPr>
      </w:pPr>
      <w:r>
        <w:rPr>
          <w:rFonts w:hint="eastAsia"/>
        </w:rPr>
        <w:t>（施行期日）</w:t>
      </w:r>
    </w:p>
    <w:p>
      <w:pPr>
        <w:pStyle w:val="0"/>
        <w:rPr>
          <w:rFonts w:hint="eastAsia"/>
        </w:rPr>
      </w:pPr>
      <w:r>
        <w:rPr>
          <w:rFonts w:hint="eastAsia"/>
        </w:rPr>
        <w:t>１　この要綱は、令和６年２月１日（以下「施行日」という。）から施行する。</w:t>
      </w:r>
    </w:p>
    <w:p>
      <w:pPr>
        <w:pStyle w:val="0"/>
        <w:rPr>
          <w:rFonts w:hint="eastAsia"/>
        </w:rPr>
      </w:pPr>
      <w:r>
        <w:rPr>
          <w:rFonts w:hint="eastAsia"/>
        </w:rPr>
        <w:t>（春日部市附属機関等の会議の公開に関する要綱の廃止）</w:t>
      </w:r>
    </w:p>
    <w:p>
      <w:pPr>
        <w:pStyle w:val="0"/>
        <w:rPr>
          <w:rFonts w:hint="eastAsia"/>
        </w:rPr>
      </w:pPr>
      <w:r>
        <w:rPr>
          <w:rFonts w:hint="eastAsia"/>
        </w:rPr>
        <w:t>２　春日部市附属機関等の会議の公開に関する要綱（平成</w:t>
      </w:r>
      <w:r>
        <w:rPr>
          <w:rFonts w:hint="eastAsia"/>
        </w:rPr>
        <w:t>30</w:t>
      </w:r>
      <w:r>
        <w:rPr>
          <w:rFonts w:hint="eastAsia"/>
        </w:rPr>
        <w:t>年３月</w:t>
      </w:r>
      <w:r>
        <w:rPr>
          <w:rFonts w:hint="eastAsia"/>
        </w:rPr>
        <w:t>30</w:t>
      </w:r>
      <w:r>
        <w:rPr>
          <w:rFonts w:hint="eastAsia"/>
        </w:rPr>
        <w:t>日制定。以下「旧要綱」という。）は、廃止する。</w:t>
      </w:r>
    </w:p>
    <w:p>
      <w:pPr>
        <w:pStyle w:val="0"/>
        <w:rPr>
          <w:rFonts w:hint="eastAsia"/>
        </w:rPr>
      </w:pPr>
      <w:r>
        <w:rPr>
          <w:rFonts w:hint="eastAsia"/>
        </w:rPr>
        <w:t>（経過措置）</w:t>
      </w:r>
    </w:p>
    <w:p>
      <w:pPr>
        <w:pStyle w:val="0"/>
        <w:rPr>
          <w:rFonts w:hint="eastAsia"/>
        </w:rPr>
      </w:pPr>
      <w:r>
        <w:rPr>
          <w:rFonts w:hint="eastAsia"/>
        </w:rPr>
        <w:t>３　この要綱の規定は、施行日以後に開催される会議について適用し、同日前に開催される会議については、なお従前の例による。</w:t>
      </w:r>
    </w:p>
    <w:p>
      <w:pPr>
        <w:pStyle w:val="0"/>
        <w:rPr>
          <w:rFonts w:hint="eastAsia"/>
        </w:rPr>
      </w:pPr>
      <w:r>
        <w:rPr>
          <w:rFonts w:hint="eastAsia"/>
        </w:rPr>
        <w:t>４　施行日前に、旧要綱の規定によりなされた手続その他の行為は、この要綱の相当規定によりなされた手続その他の行為とみなす。</w:t>
      </w:r>
    </w:p>
    <w:sectPr>
      <w:pgSz w:w="11906" w:h="16838"/>
      <w:pgMar w:top="998" w:right="998" w:bottom="998" w:left="998" w:header="851" w:footer="992" w:gutter="0"/>
      <w:cols w:space="720"/>
      <w:textDirection w:val="lrTb"/>
      <w:docGrid w:type="linesAndChars" w:linePitch="463" w:charSpace="34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ambria Math">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242"/>
  <w:drawingGridVerticalSpacing w:val="46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ascii="ＭＳ 明朝" w:hAnsi="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0"/>
    <w:uiPriority w:val="0"/>
    <w:semiHidden/>
    <w:rPr>
      <w:rFonts w:ascii="Arial" w:hAnsi="Arial" w:eastAsia="ＭＳ ゴシック"/>
      <w:sz w:val="18"/>
    </w:rPr>
  </w:style>
  <w:style w:type="paragraph" w:styleId="16">
    <w:name w:val="Body Text Indent"/>
    <w:basedOn w:val="0"/>
    <w:next w:val="16"/>
    <w:link w:val="0"/>
    <w:uiPriority w:val="0"/>
    <w:pPr>
      <w:ind w:left="242" w:hanging="242" w:hangingChars="100"/>
    </w:p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rFonts w:ascii="ＭＳ 明朝" w:hAnsi="ＭＳ 明朝"/>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rFonts w:ascii="ＭＳ 明朝" w:hAnsi="ＭＳ 明朝"/>
      <w:sz w:val="24"/>
    </w:rPr>
  </w:style>
  <w:style w:type="paragraph" w:styleId="21" w:customStyle="1">
    <w:name w:val="ﾋﾞｼﾞﾈｽ書院"/>
    <w:next w:val="21"/>
    <w:link w:val="0"/>
    <w:uiPriority w:val="0"/>
    <w:pPr>
      <w:widowControl w:val="0"/>
      <w:wordWrap w:val="0"/>
      <w:autoSpaceDE w:val="0"/>
      <w:autoSpaceDN w:val="0"/>
      <w:adjustRightInd w:val="0"/>
      <w:spacing w:line="451" w:lineRule="exact"/>
      <w:jc w:val="both"/>
    </w:pPr>
    <w:rPr>
      <w:rFonts w:ascii="ＭＳ 明朝" w:hAnsi="ＭＳ 明朝"/>
      <w:spacing w:val="5"/>
      <w:sz w:val="24"/>
    </w:rPr>
  </w:style>
  <w:style w:type="character" w:styleId="22">
    <w:name w:val="annotation reference"/>
    <w:next w:val="22"/>
    <w:link w:val="0"/>
    <w:uiPriority w:val="0"/>
    <w:semiHidden/>
    <w:rPr>
      <w:sz w:val="18"/>
    </w:rPr>
  </w:style>
  <w:style w:type="paragraph" w:styleId="23">
    <w:name w:val="annotation text"/>
    <w:basedOn w:val="0"/>
    <w:next w:val="23"/>
    <w:link w:val="24"/>
    <w:uiPriority w:val="0"/>
    <w:semiHidden/>
    <w:pPr>
      <w:jc w:val="left"/>
    </w:pPr>
  </w:style>
  <w:style w:type="character" w:styleId="24" w:customStyle="1">
    <w:name w:val="コメント文字列 (文字)"/>
    <w:next w:val="24"/>
    <w:link w:val="23"/>
    <w:uiPriority w:val="0"/>
    <w:rPr>
      <w:rFonts w:ascii="ＭＳ 明朝" w:hAnsi="ＭＳ 明朝"/>
      <w:sz w:val="24"/>
    </w:rPr>
  </w:style>
  <w:style w:type="paragraph" w:styleId="25">
    <w:name w:val="annotation subject"/>
    <w:basedOn w:val="23"/>
    <w:next w:val="23"/>
    <w:link w:val="26"/>
    <w:uiPriority w:val="0"/>
    <w:semiHidden/>
    <w:rPr>
      <w:b w:val="1"/>
    </w:rPr>
  </w:style>
  <w:style w:type="character" w:styleId="26" w:customStyle="1">
    <w:name w:val="コメント内容 (文字)"/>
    <w:next w:val="26"/>
    <w:link w:val="25"/>
    <w:uiPriority w:val="0"/>
    <w:rPr>
      <w:rFonts w:ascii="ＭＳ 明朝" w:hAnsi="ＭＳ 明朝"/>
      <w:b w:val="1"/>
      <w:sz w:val="24"/>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6</Pages>
  <Words>31</Words>
  <Characters>4968</Characters>
  <Application>JUST Note</Application>
  <Lines>189</Lines>
  <Paragraphs>115</Paragraphs>
  <CharactersWithSpaces>5060</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Administrator</cp:lastModifiedBy>
  <dcterms:created xsi:type="dcterms:W3CDTF">2026-08-26T07:23:00Z</dcterms:created>
  <dcterms:modified xsi:type="dcterms:W3CDTF">2026-08-26T07:23:00Z</dcterms:modified>
  <cp:revision>0</cp:revision>
</cp:coreProperties>
</file>