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pacing w:line="360" w:lineRule="exact"/>
        <w:rPr>
          <w:rFonts w:hint="eastAsia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様式第３号（第７条関係）</w:t>
      </w:r>
    </w:p>
    <w:p>
      <w:pPr>
        <w:pStyle w:val="0"/>
        <w:spacing w:line="320" w:lineRule="exact"/>
        <w:rPr>
          <w:rFonts w:hint="default"/>
          <w:color w:val="FF0000"/>
          <w:sz w:val="22"/>
          <w:highlight w:val="none"/>
        </w:rPr>
      </w:pPr>
    </w:p>
    <w:p>
      <w:pPr>
        <w:pStyle w:val="0"/>
        <w:spacing w:line="320" w:lineRule="exact"/>
        <w:jc w:val="center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事　業　計　画　書</w:t>
      </w:r>
    </w:p>
    <w:p>
      <w:pPr>
        <w:pStyle w:val="0"/>
        <w:spacing w:line="320" w:lineRule="exact"/>
        <w:jc w:val="center"/>
        <w:rPr>
          <w:rFonts w:hint="eastAsia"/>
          <w:color w:val="000000" w:themeColor="text1"/>
          <w:highlight w:val="none"/>
        </w:rPr>
      </w:pPr>
    </w:p>
    <w:p>
      <w:pPr>
        <w:pStyle w:val="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１　設備内訳</w:t>
      </w:r>
    </w:p>
    <w:p>
      <w:pPr>
        <w:pStyle w:val="0"/>
        <w:ind w:firstLine="235" w:firstLineChars="10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①太陽光発電設備（□新設　□増設（既設置パネルの公称最大出力合計値　　　　</w:t>
      </w:r>
      <w:r>
        <w:rPr>
          <w:rFonts w:hint="eastAsia"/>
          <w:color w:val="000000" w:themeColor="text1"/>
          <w:highlight w:val="none"/>
        </w:rPr>
        <w:t>kW</w:t>
      </w:r>
      <w:r>
        <w:rPr>
          <w:rFonts w:hint="eastAsia"/>
          <w:color w:val="000000" w:themeColor="text1"/>
          <w:highlight w:val="none"/>
        </w:rPr>
        <w:t>））</w:t>
      </w:r>
    </w:p>
    <w:tbl>
      <w:tblPr>
        <w:tblStyle w:val="11"/>
        <w:tblW w:w="4740" w:type="pct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25"/>
        <w:gridCol w:w="2355"/>
        <w:gridCol w:w="1715"/>
        <w:gridCol w:w="791"/>
        <w:gridCol w:w="2599"/>
      </w:tblGrid>
      <w:tr>
        <w:trPr>
          <w:trHeight w:val="700" w:hRule="atLeast"/>
        </w:trPr>
        <w:tc>
          <w:tcPr>
            <w:tcW w:w="10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0"/>
                <w:highlight w:val="none"/>
              </w:rPr>
              <w:t>太陽電池モジュール</w:t>
            </w:r>
          </w:p>
        </w:tc>
        <w:tc>
          <w:tcPr>
            <w:tcW w:w="124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型式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Style w:val="54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公称最大出力</w:t>
            </w:r>
            <w:r>
              <w:rPr>
                <w:rStyle w:val="55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(W</w:t>
            </w:r>
            <w:r>
              <w:rPr>
                <w:rStyle w:val="55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）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枚数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合計</w:t>
            </w:r>
          </w:p>
        </w:tc>
      </w:tr>
      <w:tr>
        <w:trPr>
          <w:trHeight w:val="405" w:hRule="atLeast"/>
        </w:trPr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90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32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137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Ｗ</w:t>
            </w:r>
          </w:p>
        </w:tc>
      </w:tr>
      <w:tr>
        <w:trPr>
          <w:trHeight w:val="404" w:hRule="atLeast"/>
        </w:trPr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Ｗ</w:t>
            </w:r>
          </w:p>
        </w:tc>
      </w:tr>
      <w:tr>
        <w:trPr>
          <w:trHeight w:val="404" w:hRule="atLeast"/>
        </w:trPr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Ｗ</w:t>
            </w:r>
          </w:p>
        </w:tc>
      </w:tr>
      <w:tr>
        <w:trPr>
          <w:trHeight w:val="436" w:hRule="atLeast"/>
        </w:trPr>
        <w:tc>
          <w:tcPr>
            <w:tcW w:w="1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　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Ｗ</w:t>
            </w:r>
          </w:p>
        </w:tc>
      </w:tr>
      <w:tr>
        <w:trPr>
          <w:trHeight w:val="340" w:hRule="atLeast"/>
        </w:trPr>
        <w:tc>
          <w:tcPr>
            <w:tcW w:w="35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製造者（メーカー名）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3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Style w:val="53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太陽電池モジュール出力の合計</w:t>
            </w:r>
            <w:r>
              <w:rPr>
                <w:rStyle w:val="53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(</w:t>
            </w:r>
            <w:r>
              <w:rPr>
                <w:rStyle w:val="53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公称最大出力の合計値</w:t>
            </w:r>
            <w:r>
              <w:rPr>
                <w:rStyle w:val="53"/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ｋＷ</w:t>
            </w:r>
          </w:p>
        </w:tc>
      </w:tr>
      <w:tr>
        <w:trPr>
          <w:trHeight w:val="340" w:hRule="atLeast"/>
        </w:trPr>
        <w:tc>
          <w:tcPr>
            <w:tcW w:w="3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パワーコンディショナーの定格出力の合計値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ｋＷ</w:t>
            </w:r>
          </w:p>
        </w:tc>
      </w:tr>
      <w:tr>
        <w:trPr>
          <w:trHeight w:val="340" w:hRule="atLeast"/>
        </w:trPr>
        <w:tc>
          <w:tcPr>
            <w:tcW w:w="3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(A)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または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(B)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のいずれか低いほう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小数点以下切り捨て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Ｃ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2"/>
                <w:highlight w:val="none"/>
              </w:rPr>
              <w:t>ｋＷ</w:t>
            </w:r>
          </w:p>
        </w:tc>
      </w:tr>
      <w:tr>
        <w:trPr>
          <w:trHeight w:val="340" w:hRule="atLeast"/>
        </w:trPr>
        <w:tc>
          <w:tcPr>
            <w:tcW w:w="31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太陽光発電設備購入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税抜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Ｄ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</w:tbl>
    <w:p>
      <w:pPr>
        <w:pStyle w:val="0"/>
        <w:ind w:left="-7" w:leftChars="-3" w:firstLineChars="0"/>
        <w:rPr>
          <w:rFonts w:hint="eastAsia"/>
          <w:color w:val="FF0000"/>
          <w:highlight w:val="none"/>
        </w:rPr>
      </w:pPr>
    </w:p>
    <w:p>
      <w:pPr>
        <w:pStyle w:val="0"/>
        <w:ind w:firstLine="235" w:firstLineChars="10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②蓄電池</w:t>
      </w:r>
    </w:p>
    <w:tbl>
      <w:tblPr>
        <w:tblStyle w:val="11"/>
        <w:tblW w:w="4740" w:type="pct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104"/>
        <w:gridCol w:w="630"/>
        <w:gridCol w:w="2646"/>
      </w:tblGrid>
      <w:tr>
        <w:trPr>
          <w:trHeight w:val="416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型式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13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416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製造者（メーカー名）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416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電池容量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小数点以下切り捨て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ｋＷｈ</w:t>
            </w:r>
          </w:p>
        </w:tc>
      </w:tr>
      <w:tr>
        <w:trPr>
          <w:trHeight w:val="524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定格出力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Ｗ</w:t>
            </w:r>
          </w:p>
        </w:tc>
      </w:tr>
      <w:tr>
        <w:trPr>
          <w:trHeight w:val="449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蓄電池購入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税抜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Ｆ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left="-7" w:leftChars="-3" w:firstLineChars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979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基準額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1</w:t>
            </w:r>
          </w:p>
          <w:p>
            <w:pPr>
              <w:pStyle w:val="0"/>
              <w:ind w:left="-7" w:leftChars="-3" w:firstLine="0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蓄電池購入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工事費含む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に係る金額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税抜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を</w:t>
            </w:r>
          </w:p>
          <w:p>
            <w:pPr>
              <w:pStyle w:val="0"/>
              <w:ind w:left="-7" w:leftChars="-3" w:firstLine="0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電池容量で除した額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÷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Ｅ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Ｇ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tabs>
                <w:tab w:val="left" w:leader="none" w:pos="773"/>
                <w:tab w:val="center" w:leader="none" w:pos="3032"/>
              </w:tabs>
              <w:ind w:left="-7" w:leftChars="-3" w:firstLineChars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/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ｋＷｈ</w:t>
            </w:r>
          </w:p>
        </w:tc>
      </w:tr>
    </w:tbl>
    <w:p>
      <w:pPr>
        <w:pStyle w:val="0"/>
        <w:ind w:left="-7" w:leftChars="-3" w:firstLineChars="0"/>
        <w:rPr>
          <w:rFonts w:hint="eastAsia"/>
          <w:color w:val="000000" w:themeColor="text1"/>
          <w:sz w:val="21"/>
          <w:highlight w:val="none"/>
        </w:rPr>
      </w:pPr>
      <w:r>
        <w:rPr>
          <w:rFonts w:hint="eastAsia"/>
          <w:color w:val="000000" w:themeColor="text1"/>
          <w:highlight w:val="none"/>
        </w:rPr>
        <w:t>　※１</w:t>
      </w:r>
      <w:r>
        <w:rPr>
          <w:rFonts w:hint="eastAsia"/>
          <w:color w:val="000000" w:themeColor="text1"/>
          <w:sz w:val="21"/>
        </w:rPr>
        <w:t>4,800Ah</w:t>
      </w:r>
      <w:r>
        <w:rPr>
          <w:rFonts w:hint="eastAsia"/>
          <w:color w:val="000000" w:themeColor="text1"/>
          <w:sz w:val="21"/>
        </w:rPr>
        <w:t>・セル相当のｋＷｈ未満の蓄電池の場合</w:t>
      </w:r>
      <w:r>
        <w:rPr>
          <w:rFonts w:hint="eastAsia"/>
          <w:color w:val="000000" w:themeColor="text1"/>
          <w:sz w:val="21"/>
          <w:highlight w:val="none"/>
        </w:rPr>
        <w:t>、</w:t>
      </w:r>
      <w:r>
        <w:rPr>
          <w:rFonts w:hint="eastAsia"/>
          <w:color w:val="000000" w:themeColor="text1"/>
          <w:sz w:val="21"/>
        </w:rPr>
        <w:t>基準額</w:t>
      </w:r>
      <w:r>
        <w:rPr>
          <w:rFonts w:hint="eastAsia"/>
          <w:color w:val="000000" w:themeColor="text1"/>
          <w:sz w:val="21"/>
        </w:rPr>
        <w:t>(G)</w:t>
      </w:r>
      <w:r>
        <w:rPr>
          <w:rFonts w:hint="eastAsia"/>
          <w:color w:val="000000" w:themeColor="text1"/>
          <w:sz w:val="21"/>
        </w:rPr>
        <w:t>が</w:t>
      </w:r>
      <w:r>
        <w:rPr>
          <w:rFonts w:hint="eastAsia"/>
          <w:color w:val="000000" w:themeColor="text1"/>
          <w:sz w:val="21"/>
        </w:rPr>
        <w:t>12.5</w:t>
      </w:r>
      <w:r>
        <w:rPr>
          <w:rFonts w:hint="eastAsia"/>
          <w:color w:val="000000" w:themeColor="text1"/>
          <w:sz w:val="21"/>
        </w:rPr>
        <w:t>万円</w:t>
      </w:r>
      <w:r>
        <w:rPr>
          <w:rFonts w:hint="eastAsia"/>
          <w:color w:val="000000" w:themeColor="text1"/>
          <w:sz w:val="21"/>
        </w:rPr>
        <w:t>/kWh</w:t>
      </w:r>
      <w:r>
        <w:rPr>
          <w:rFonts w:hint="eastAsia"/>
          <w:color w:val="000000" w:themeColor="text1"/>
          <w:sz w:val="21"/>
        </w:rPr>
        <w:t>、</w:t>
      </w:r>
    </w:p>
    <w:p>
      <w:pPr>
        <w:pStyle w:val="0"/>
        <w:ind w:left="0" w:leftChars="0" w:firstLine="718" w:firstLineChars="35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sz w:val="21"/>
        </w:rPr>
        <w:t>4,800Ah</w:t>
      </w:r>
      <w:r>
        <w:rPr>
          <w:rFonts w:hint="eastAsia"/>
          <w:color w:val="000000" w:themeColor="text1"/>
          <w:sz w:val="21"/>
        </w:rPr>
        <w:t>・セル相当のｋＷｈ以上の蓄電池の場合</w:t>
      </w:r>
      <w:r>
        <w:rPr>
          <w:rFonts w:hint="eastAsia"/>
          <w:color w:val="000000" w:themeColor="text1"/>
          <w:sz w:val="21"/>
          <w:highlight w:val="none"/>
        </w:rPr>
        <w:t>、</w:t>
      </w:r>
      <w:r>
        <w:rPr>
          <w:rFonts w:hint="eastAsia"/>
          <w:color w:val="000000" w:themeColor="text1"/>
          <w:sz w:val="21"/>
        </w:rPr>
        <w:t>基準額</w:t>
      </w:r>
      <w:r>
        <w:rPr>
          <w:rFonts w:hint="eastAsia"/>
          <w:color w:val="000000" w:themeColor="text1"/>
          <w:sz w:val="21"/>
        </w:rPr>
        <w:t>(G)</w:t>
      </w:r>
      <w:r>
        <w:rPr>
          <w:rFonts w:hint="eastAsia"/>
          <w:color w:val="000000" w:themeColor="text1"/>
          <w:sz w:val="21"/>
        </w:rPr>
        <w:t>が</w:t>
      </w:r>
      <w:r>
        <w:rPr>
          <w:rFonts w:hint="eastAsia"/>
          <w:color w:val="000000" w:themeColor="text1"/>
          <w:sz w:val="21"/>
        </w:rPr>
        <w:t>11.9</w:t>
      </w:r>
      <w:r>
        <w:rPr>
          <w:rFonts w:hint="eastAsia"/>
          <w:color w:val="000000" w:themeColor="text1"/>
          <w:sz w:val="21"/>
        </w:rPr>
        <w:t>万円</w:t>
      </w:r>
      <w:r>
        <w:rPr>
          <w:rFonts w:hint="eastAsia"/>
          <w:color w:val="000000" w:themeColor="text1"/>
          <w:sz w:val="21"/>
        </w:rPr>
        <w:t>/kWh</w:t>
      </w:r>
      <w:r>
        <w:rPr>
          <w:rFonts w:hint="eastAsia"/>
          <w:color w:val="000000" w:themeColor="text1"/>
          <w:sz w:val="21"/>
        </w:rPr>
        <w:t>を超えないように</w:t>
      </w:r>
    </w:p>
    <w:p>
      <w:pPr>
        <w:pStyle w:val="0"/>
        <w:ind w:left="0" w:leftChars="0" w:firstLine="718" w:firstLineChars="35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sz w:val="21"/>
        </w:rPr>
        <w:t>努めること</w:t>
      </w:r>
    </w:p>
    <w:p>
      <w:pPr>
        <w:pStyle w:val="0"/>
        <w:ind w:firstLine="0" w:firstLineChars="0"/>
        <w:rPr>
          <w:rFonts w:hint="eastAsia"/>
          <w:color w:val="FF0000"/>
          <w:highlight w:val="none"/>
        </w:rPr>
      </w:pPr>
      <w:r>
        <w:rPr>
          <w:rFonts w:hint="eastAsia"/>
          <w:color w:val="FF0000"/>
          <w:sz w:val="21"/>
          <w:highlight w:val="none"/>
        </w:rPr>
        <w:t xml:space="preserve"> </w:t>
      </w:r>
      <w:r>
        <w:rPr>
          <w:rFonts w:hint="eastAsia"/>
          <w:color w:val="FF0000"/>
          <w:sz w:val="21"/>
          <w:highlight w:val="none"/>
        </w:rPr>
        <w:t>　</w:t>
      </w:r>
    </w:p>
    <w:p>
      <w:pPr>
        <w:pStyle w:val="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２　補助対象経費内訳</w:t>
      </w:r>
    </w:p>
    <w:tbl>
      <w:tblPr>
        <w:tblStyle w:val="11"/>
        <w:tblW w:w="4740" w:type="pct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104"/>
        <w:gridCol w:w="630"/>
        <w:gridCol w:w="2646"/>
      </w:tblGrid>
      <w:tr>
        <w:trPr>
          <w:trHeight w:val="397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atLeast"/>
              <w:ind w:left="-7" w:leftChars="-3" w:firstLineChars="0"/>
              <w:jc w:val="both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契約書記載額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税抜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　　　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対象設備費用計　　　　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Ｄ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)+(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その他費用　　　　　　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Ｈ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)-(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Ｉ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Ｊ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本市以外の補助金の額　　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Ｋ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lef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補助対象経費　　　　　　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Ｉ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)-(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Ｋ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 w:themeColor="text1"/>
                <w:sz w:val="21"/>
                <w:highlight w:val="none"/>
              </w:rPr>
              <w:t>)</w:t>
            </w:r>
          </w:p>
        </w:tc>
        <w:tc>
          <w:tcPr>
            <w:tcW w:w="1375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wordWrap w:val="0"/>
              <w:ind w:left="-7" w:leftChars="-3" w:firstLineChars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</w:p>
        </w:tc>
      </w:tr>
    </w:tbl>
    <w:p>
      <w:pPr>
        <w:pStyle w:val="0"/>
        <w:spacing w:line="320" w:lineRule="exac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br w:type="page"/>
      </w:r>
      <w:r>
        <w:rPr>
          <w:rFonts w:hint="eastAsia"/>
          <w:color w:val="000000" w:themeColor="text1"/>
          <w:highlight w:val="none"/>
        </w:rPr>
        <w:t>３　補助金交付申請額</w:t>
      </w:r>
    </w:p>
    <w:tbl>
      <w:tblPr>
        <w:tblStyle w:val="11"/>
        <w:tblW w:w="940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5"/>
        <w:gridCol w:w="991"/>
        <w:gridCol w:w="2799"/>
        <w:gridCol w:w="2665"/>
      </w:tblGrid>
      <w:tr>
        <w:trPr>
          <w:trHeight w:val="573" w:hRule="atLeast"/>
        </w:trPr>
        <w:tc>
          <w:tcPr>
            <w:tcW w:w="2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djustRightInd w:val="0"/>
              <w:spacing w:line="240" w:lineRule="exact"/>
              <w:jc w:val="center"/>
              <w:textAlignment w:val="baseline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pacing w:val="68"/>
                <w:sz w:val="22"/>
                <w:highlight w:val="none"/>
                <w:fitText w:val="1290" w:id="1"/>
              </w:rPr>
              <w:t>対象設</w:t>
            </w:r>
            <w:r>
              <w:rPr>
                <w:rFonts w:hint="eastAsia"/>
                <w:color w:val="000000" w:themeColor="text1"/>
                <w:spacing w:val="1"/>
                <w:sz w:val="22"/>
                <w:highlight w:val="none"/>
                <w:fitText w:val="1290" w:id="1"/>
              </w:rPr>
              <w:t>備</w:t>
            </w:r>
          </w:p>
        </w:tc>
        <w:tc>
          <w:tcPr>
            <w:tcW w:w="37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pacing w:val="157"/>
                <w:sz w:val="22"/>
                <w:highlight w:val="none"/>
                <w:fitText w:val="1290" w:id="2"/>
              </w:rPr>
              <w:t>仕　</w:t>
            </w:r>
            <w:r>
              <w:rPr>
                <w:rFonts w:hint="eastAsia"/>
                <w:color w:val="000000" w:themeColor="text1"/>
                <w:spacing w:val="1"/>
                <w:sz w:val="22"/>
                <w:highlight w:val="none"/>
                <w:fitText w:val="1290" w:id="2"/>
              </w:rPr>
              <w:t>様</w:t>
            </w:r>
          </w:p>
        </w:tc>
        <w:tc>
          <w:tcPr>
            <w:tcW w:w="266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交付申請額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</w:tr>
      <w:tr>
        <w:trPr>
          <w:trHeight w:val="402" w:hRule="atLeast"/>
        </w:trPr>
        <w:tc>
          <w:tcPr>
            <w:tcW w:w="2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djustRightInd w:val="0"/>
              <w:spacing w:line="320" w:lineRule="exact"/>
              <w:textAlignment w:val="baseline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①太陽光発電設備</w:t>
            </w:r>
          </w:p>
        </w:tc>
        <w:tc>
          <w:tcPr>
            <w:tcW w:w="9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Ｃ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×</w:t>
            </w:r>
          </w:p>
        </w:tc>
        <w:tc>
          <w:tcPr>
            <w:tcW w:w="2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上限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16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2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401" w:hRule="atLeast"/>
        </w:trPr>
        <w:tc>
          <w:tcPr>
            <w:tcW w:w="2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□５万円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上限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25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2</w:t>
            </w:r>
          </w:p>
        </w:tc>
        <w:tc>
          <w:tcPr>
            <w:tcW w:w="2665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2" w:hRule="atLeast"/>
        </w:trPr>
        <w:tc>
          <w:tcPr>
            <w:tcW w:w="2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235" w:hanging="235" w:hangingChars="10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②蓄電池</w:t>
            </w:r>
          </w:p>
        </w:tc>
        <w:tc>
          <w:tcPr>
            <w:tcW w:w="99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Ｅ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×</w:t>
            </w:r>
          </w:p>
        </w:tc>
        <w:tc>
          <w:tcPr>
            <w:tcW w:w="2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上限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20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</w:p>
        </w:tc>
        <w:tc>
          <w:tcPr>
            <w:tcW w:w="2665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401" w:hRule="atLeast"/>
        </w:trPr>
        <w:tc>
          <w:tcPr>
            <w:tcW w:w="2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□４万円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上限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24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万円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  <w:sz w:val="22"/>
                <w:highlight w:val="none"/>
                <w:vertAlign w:val="superscript"/>
              </w:rPr>
              <w:t>2</w:t>
            </w:r>
          </w:p>
        </w:tc>
        <w:tc>
          <w:tcPr>
            <w:tcW w:w="266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3" w:hRule="atLeast"/>
        </w:trPr>
        <w:tc>
          <w:tcPr>
            <w:tcW w:w="2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合　計</w:t>
            </w:r>
          </w:p>
        </w:tc>
        <w:tc>
          <w:tcPr>
            <w:tcW w:w="37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266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spacing w:line="240" w:lineRule="atLeast"/>
        <w:rPr>
          <w:rFonts w:hint="eastAsia"/>
          <w:color w:val="FF0000"/>
          <w:highlight w:val="none"/>
        </w:rPr>
      </w:pPr>
      <w:r>
        <w:rPr>
          <w:rFonts w:hint="eastAsia"/>
          <w:color w:val="000000" w:themeColor="text1"/>
          <w:highlight w:val="none"/>
        </w:rPr>
        <w:t>　※</w:t>
      </w:r>
      <w:r>
        <w:rPr>
          <w:rFonts w:hint="eastAsia"/>
          <w:color w:val="000000" w:themeColor="text1"/>
          <w:highlight w:val="none"/>
        </w:rPr>
        <w:t xml:space="preserve">2 </w:t>
      </w:r>
      <w:r>
        <w:rPr>
          <w:rFonts w:hint="eastAsia"/>
          <w:color w:val="000000" w:themeColor="text1"/>
          <w:highlight w:val="none"/>
        </w:rPr>
        <w:t>重点区域内に対象設備を設置する場合</w:t>
      </w:r>
    </w:p>
    <w:p>
      <w:pPr>
        <w:pStyle w:val="44"/>
        <w:spacing w:line="360" w:lineRule="exact"/>
        <w:rPr>
          <w:rFonts w:hint="eastAsia"/>
          <w:color w:val="FF0000"/>
          <w:highlight w:val="none"/>
        </w:rPr>
      </w:pPr>
    </w:p>
    <w:p>
      <w:pPr>
        <w:pStyle w:val="0"/>
        <w:spacing w:line="240" w:lineRule="atLeast"/>
        <w:rPr>
          <w:rFonts w:hint="eastAsia"/>
          <w:color w:val="FF0000"/>
          <w:highlight w:val="none"/>
        </w:rPr>
      </w:pPr>
      <w:r>
        <w:rPr>
          <w:rFonts w:hint="eastAsia"/>
          <w:color w:val="000000" w:themeColor="text1"/>
          <w:highlight w:val="none"/>
        </w:rPr>
        <w:t>４　工事予定</w:t>
      </w:r>
    </w:p>
    <w:tbl>
      <w:tblPr>
        <w:tblStyle w:val="11"/>
        <w:tblW w:w="9379" w:type="dxa"/>
        <w:jc w:val="left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478"/>
        <w:gridCol w:w="4901"/>
      </w:tblGrid>
      <w:tr>
        <w:trPr>
          <w:trHeight w:val="796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工事着工予定日</w:t>
            </w:r>
          </w:p>
        </w:tc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年　　　　月　　　　日</w:t>
            </w:r>
          </w:p>
        </w:tc>
      </w:tr>
      <w:tr>
        <w:trPr>
          <w:trHeight w:val="795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工事完了又は引渡予定日</w:t>
            </w:r>
          </w:p>
        </w:tc>
        <w:tc>
          <w:tcPr>
            <w:tcW w:w="490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年　　　　月　　　　日</w:t>
            </w:r>
          </w:p>
        </w:tc>
      </w:tr>
    </w:tbl>
    <w:p>
      <w:pPr>
        <w:pStyle w:val="0"/>
        <w:spacing w:line="240" w:lineRule="atLeast"/>
        <w:rPr>
          <w:rFonts w:hint="eastAsia"/>
          <w:color w:val="FF0000"/>
          <w:highlight w:val="none"/>
        </w:rPr>
      </w:pPr>
    </w:p>
    <w:p>
      <w:pPr>
        <w:pStyle w:val="0"/>
        <w:spacing w:line="240" w:lineRule="atLeas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５　電力の発電量及び消費量の計画書（年間）</w:t>
      </w:r>
    </w:p>
    <w:tbl>
      <w:tblPr>
        <w:tblStyle w:val="11"/>
        <w:tblW w:w="9379" w:type="dxa"/>
        <w:jc w:val="left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478"/>
        <w:gridCol w:w="4901"/>
      </w:tblGrid>
      <w:tr>
        <w:trPr>
          <w:trHeight w:val="796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発電想定量・・・・①</w:t>
            </w:r>
          </w:p>
        </w:tc>
        <w:tc>
          <w:tcPr>
            <w:tcW w:w="490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ｋＷｈ</w:t>
            </w:r>
          </w:p>
        </w:tc>
      </w:tr>
      <w:tr>
        <w:trPr>
          <w:trHeight w:val="795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自家消費想定量・・②</w:t>
            </w:r>
          </w:p>
        </w:tc>
        <w:tc>
          <w:tcPr>
            <w:tcW w:w="49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ｋＷｈ</w:t>
            </w:r>
          </w:p>
        </w:tc>
      </w:tr>
      <w:tr>
        <w:trPr>
          <w:trHeight w:val="795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余剰売電想定量</w:t>
            </w:r>
          </w:p>
        </w:tc>
        <w:tc>
          <w:tcPr>
            <w:tcW w:w="49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ｋＷｈ</w:t>
            </w:r>
          </w:p>
        </w:tc>
      </w:tr>
      <w:tr>
        <w:trPr>
          <w:trHeight w:val="796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過去１年の電気使用量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新築住宅の場合は記入不要）</w:t>
            </w:r>
          </w:p>
        </w:tc>
        <w:tc>
          <w:tcPr>
            <w:tcW w:w="490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ｋＷｈ</w:t>
            </w:r>
          </w:p>
        </w:tc>
      </w:tr>
      <w:tr>
        <w:trPr>
          <w:trHeight w:val="795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自家消費率　①／②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（３０％を超えない場合は対象外）</w:t>
            </w:r>
          </w:p>
        </w:tc>
        <w:tc>
          <w:tcPr>
            <w:tcW w:w="4901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％</w:t>
            </w:r>
          </w:p>
        </w:tc>
      </w:tr>
      <w:tr>
        <w:trPr>
          <w:trHeight w:val="795" w:hRule="atLeast"/>
        </w:trPr>
        <w:tc>
          <w:tcPr>
            <w:tcW w:w="4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世帯人数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人</w:t>
            </w:r>
          </w:p>
        </w:tc>
      </w:tr>
    </w:tbl>
    <w:p>
      <w:pPr>
        <w:pStyle w:val="0"/>
        <w:rPr>
          <w:rFonts w:hint="eastAsia"/>
          <w:color w:val="FF0000"/>
          <w:highlight w:val="none"/>
        </w:rPr>
      </w:pPr>
    </w:p>
    <w:p>
      <w:pPr>
        <w:pStyle w:val="0"/>
        <w:rPr>
          <w:rFonts w:hint="eastAsia"/>
          <w:color w:val="FF0000"/>
          <w:highlight w:val="none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</w:p>
    <w:p>
      <w:pPr>
        <w:pStyle w:val="0"/>
        <w:spacing w:line="320" w:lineRule="exact"/>
        <w:rPr>
          <w:rFonts w:hint="eastAsia"/>
          <w:color w:val="000000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865</TotalTime>
  <Pages>2</Pages>
  <Words>26</Words>
  <Characters>781</Characters>
  <Application>JUST Note</Application>
  <Lines>411</Lines>
  <Paragraphs>104</Paragraphs>
  <CharactersWithSpaces>851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2025-04-09T06:52:57Z</dcterms:modified>
  <cp:revision>50</cp:revision>
</cp:coreProperties>
</file>