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245" w:rightChars="100"/>
        <w:jc w:val="right"/>
        <w:rPr>
          <w:rFonts w:hint="default"/>
        </w:rPr>
      </w:pPr>
      <w:r>
        <w:rPr>
          <w:rFonts w:hint="eastAsia"/>
          <w:kern w:val="0"/>
        </w:rPr>
        <w:t>令和　　年</w:t>
      </w:r>
      <w:r>
        <w:rPr>
          <w:rFonts w:hint="eastAsia"/>
        </w:rPr>
        <w:t>　　</w:t>
      </w:r>
      <w:r>
        <w:rPr>
          <w:rFonts w:hint="eastAsia"/>
          <w:kern w:val="0"/>
        </w:rPr>
        <w:t>月</w:t>
      </w:r>
      <w:r>
        <w:rPr>
          <w:rFonts w:hint="eastAsia"/>
        </w:rPr>
        <w:t>　　</w:t>
      </w:r>
      <w:r>
        <w:rPr>
          <w:rFonts w:hint="eastAsia"/>
          <w:kern w:val="0"/>
        </w:rPr>
        <w:t>日</w:t>
      </w:r>
    </w:p>
    <w:p>
      <w:pPr>
        <w:pStyle w:val="0"/>
        <w:rPr>
          <w:rFonts w:hint="default"/>
        </w:rPr>
      </w:pPr>
    </w:p>
    <w:p>
      <w:pPr>
        <w:pStyle w:val="0"/>
        <w:ind w:left="245" w:leftChars="100"/>
        <w:rPr>
          <w:rFonts w:hint="default"/>
        </w:rPr>
      </w:pPr>
      <w:r>
        <w:rPr>
          <w:rFonts w:hint="eastAsia"/>
        </w:rPr>
        <w:t>春日部市長　あて</w:t>
      </w:r>
    </w:p>
    <w:p>
      <w:pPr>
        <w:pStyle w:val="0"/>
        <w:wordWrap w:val="0"/>
        <w:ind w:right="245" w:rightChars="100"/>
        <w:rPr>
          <w:rFonts w:hint="default"/>
        </w:rPr>
      </w:pPr>
    </w:p>
    <w:p>
      <w:pPr>
        <w:pStyle w:val="0"/>
        <w:kinsoku w:val="0"/>
        <w:overflowPunct w:val="0"/>
        <w:autoSpaceDE w:val="0"/>
        <w:autoSpaceDN w:val="0"/>
        <w:ind w:firstLine="4168" w:firstLineChars="1700"/>
        <w:rPr>
          <w:rFonts w:hint="default"/>
        </w:rPr>
      </w:pPr>
      <w:r>
        <w:rPr>
          <w:rFonts w:hint="eastAsia"/>
        </w:rPr>
        <w:t>住　所</w:t>
      </w:r>
    </w:p>
    <w:p>
      <w:pPr>
        <w:pStyle w:val="0"/>
        <w:kinsoku w:val="0"/>
        <w:overflowPunct w:val="0"/>
        <w:autoSpaceDE w:val="0"/>
        <w:autoSpaceDN w:val="0"/>
        <w:spacing w:before="200" w:beforeLines="50" w:beforeAutospacing="0"/>
        <w:ind w:firstLine="4168" w:firstLineChars="1700"/>
        <w:rPr>
          <w:rFonts w:hint="default"/>
        </w:rPr>
      </w:pPr>
      <w:r>
        <w:rPr>
          <w:rFonts w:hint="eastAsia"/>
        </w:rPr>
        <w:t>氏　名　　　　　　　　　　　　　　</w:t>
      </w:r>
    </w:p>
    <w:p>
      <w:pPr>
        <w:pStyle w:val="0"/>
        <w:kinsoku w:val="0"/>
        <w:overflowPunct w:val="0"/>
        <w:autoSpaceDE w:val="0"/>
        <w:autoSpaceDN w:val="0"/>
        <w:spacing w:before="200" w:beforeLines="50" w:beforeAutospacing="0"/>
        <w:rPr>
          <w:rFonts w:hint="default"/>
        </w:rPr>
      </w:pPr>
      <w:r>
        <w:rPr>
          <w:rFonts w:hint="eastAsia"/>
        </w:rPr>
        <w:t>　　　　　　　　　　　　　　　　　担当者</w:t>
      </w:r>
    </w:p>
    <w:p>
      <w:pPr>
        <w:pStyle w:val="0"/>
        <w:kinsoku w:val="0"/>
        <w:overflowPunct w:val="0"/>
        <w:autoSpaceDE w:val="0"/>
        <w:autoSpaceDN w:val="0"/>
        <w:spacing w:before="200" w:beforeLines="50" w:beforeAutospacing="0"/>
        <w:rPr>
          <w:rFonts w:hint="default"/>
        </w:rPr>
      </w:pPr>
      <w:r>
        <w:rPr>
          <w:rFonts w:hint="eastAsia"/>
        </w:rPr>
        <w:t>　　　　　　　　　　　　　　　　　電　話</w:t>
      </w:r>
    </w:p>
    <w:p>
      <w:pPr>
        <w:pStyle w:val="0"/>
        <w:rPr>
          <w:rFonts w:hint="default"/>
        </w:rPr>
      </w:pPr>
    </w:p>
    <w:p>
      <w:pPr>
        <w:pStyle w:val="0"/>
        <w:jc w:val="center"/>
        <w:rPr>
          <w:rFonts w:hint="default"/>
        </w:rPr>
      </w:pPr>
      <w:r>
        <w:rPr>
          <w:rFonts w:hint="eastAsia"/>
        </w:rPr>
        <w:t>占用許可物件の安全性について</w:t>
      </w:r>
    </w:p>
    <w:p>
      <w:pPr>
        <w:pStyle w:val="0"/>
        <w:rPr>
          <w:rFonts w:hint="default"/>
        </w:rPr>
      </w:pPr>
    </w:p>
    <w:p>
      <w:pPr>
        <w:pStyle w:val="0"/>
        <w:ind w:firstLine="245" w:firstLineChars="100"/>
        <w:rPr>
          <w:rFonts w:hint="default"/>
        </w:rPr>
      </w:pPr>
      <w:r>
        <w:rPr>
          <w:rFonts w:hint="eastAsia"/>
        </w:rPr>
        <w:t>占用物件の安全性について、下記のとおり確認したので報告します。</w:t>
      </w:r>
    </w:p>
    <w:p>
      <w:pPr>
        <w:pStyle w:val="0"/>
        <w:rPr>
          <w:rFonts w:hint="default"/>
        </w:rPr>
      </w:pPr>
    </w:p>
    <w:p>
      <w:pPr>
        <w:pStyle w:val="21"/>
        <w:rPr>
          <w:rFonts w:hint="default"/>
        </w:rPr>
      </w:pPr>
      <w:r>
        <w:rPr>
          <w:rFonts w:hint="eastAsia"/>
        </w:rPr>
        <w:t>記</w:t>
      </w:r>
    </w:p>
    <w:p>
      <w:pPr>
        <w:pStyle w:val="23"/>
        <w:ind w:right="980"/>
        <w:jc w:val="both"/>
        <w:rPr>
          <w:rFonts w:hint="default"/>
        </w:rPr>
      </w:pPr>
    </w:p>
    <w:tbl>
      <w:tblPr>
        <w:tblStyle w:val="11"/>
        <w:tblW w:w="9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76"/>
        <w:gridCol w:w="4678"/>
        <w:gridCol w:w="2215"/>
      </w:tblGrid>
      <w:tr>
        <w:trPr/>
        <w:tc>
          <w:tcPr>
            <w:tcW w:w="2376" w:type="dxa"/>
            <w:shd w:val="clear" w:color="auto" w:fill="auto"/>
            <w:vAlign w:val="top"/>
          </w:tcPr>
          <w:p>
            <w:pPr>
              <w:pStyle w:val="23"/>
              <w:jc w:val="center"/>
              <w:rPr>
                <w:rFonts w:hint="default"/>
              </w:rPr>
            </w:pPr>
            <w:r>
              <w:rPr>
                <w:rFonts w:hint="eastAsia"/>
              </w:rPr>
              <w:t>占用物件の名称</w:t>
            </w:r>
          </w:p>
        </w:tc>
        <w:tc>
          <w:tcPr>
            <w:tcW w:w="4678" w:type="dxa"/>
            <w:shd w:val="clear" w:color="auto" w:fill="auto"/>
            <w:vAlign w:val="top"/>
          </w:tcPr>
          <w:p>
            <w:pPr>
              <w:pStyle w:val="23"/>
              <w:jc w:val="center"/>
              <w:rPr>
                <w:rFonts w:hint="default"/>
              </w:rPr>
            </w:pPr>
            <w:r>
              <w:rPr>
                <w:rFonts w:hint="eastAsia"/>
              </w:rPr>
              <w:t>占用物件の安全性</w:t>
            </w:r>
          </w:p>
        </w:tc>
        <w:tc>
          <w:tcPr>
            <w:tcW w:w="2215" w:type="dxa"/>
            <w:shd w:val="clear" w:color="auto" w:fill="auto"/>
            <w:vAlign w:val="top"/>
          </w:tcPr>
          <w:p>
            <w:pPr>
              <w:pStyle w:val="23"/>
              <w:jc w:val="center"/>
              <w:rPr>
                <w:rFonts w:hint="default"/>
              </w:rPr>
            </w:pPr>
            <w:r>
              <w:rPr>
                <w:rFonts w:hint="eastAsia"/>
              </w:rPr>
              <w:t>備考</w:t>
            </w:r>
          </w:p>
        </w:tc>
      </w:tr>
      <w:tr>
        <w:trPr/>
        <w:tc>
          <w:tcPr>
            <w:tcW w:w="2376" w:type="dxa"/>
            <w:shd w:val="clear" w:color="auto" w:fill="auto"/>
            <w:vAlign w:val="top"/>
          </w:tcPr>
          <w:p>
            <w:pPr>
              <w:pStyle w:val="23"/>
              <w:jc w:val="both"/>
              <w:rPr>
                <w:rFonts w:hint="default"/>
              </w:rPr>
            </w:pPr>
          </w:p>
          <w:p>
            <w:pPr>
              <w:pStyle w:val="23"/>
              <w:jc w:val="both"/>
              <w:rPr>
                <w:rFonts w:hint="default"/>
              </w:rPr>
            </w:pPr>
          </w:p>
          <w:p>
            <w:pPr>
              <w:pStyle w:val="23"/>
              <w:jc w:val="both"/>
              <w:rPr>
                <w:rFonts w:hint="default"/>
              </w:rPr>
            </w:pPr>
          </w:p>
          <w:p>
            <w:pPr>
              <w:pStyle w:val="23"/>
              <w:jc w:val="both"/>
              <w:rPr>
                <w:rFonts w:hint="default"/>
              </w:rPr>
            </w:pPr>
          </w:p>
        </w:tc>
        <w:tc>
          <w:tcPr>
            <w:tcW w:w="4678" w:type="dxa"/>
            <w:shd w:val="clear" w:color="auto" w:fill="auto"/>
            <w:vAlign w:val="top"/>
          </w:tcPr>
          <w:p>
            <w:pPr>
              <w:pStyle w:val="23"/>
              <w:jc w:val="both"/>
              <w:rPr>
                <w:rFonts w:hint="default"/>
              </w:rPr>
            </w:pPr>
          </w:p>
        </w:tc>
        <w:tc>
          <w:tcPr>
            <w:tcW w:w="2215" w:type="dxa"/>
            <w:shd w:val="clear" w:color="auto" w:fill="auto"/>
            <w:vAlign w:val="top"/>
          </w:tcPr>
          <w:p>
            <w:pPr>
              <w:pStyle w:val="23"/>
              <w:jc w:val="both"/>
              <w:rPr>
                <w:rFonts w:hint="default"/>
              </w:rPr>
            </w:pPr>
          </w:p>
        </w:tc>
      </w:tr>
      <w:tr>
        <w:trPr/>
        <w:tc>
          <w:tcPr>
            <w:tcW w:w="2376" w:type="dxa"/>
            <w:shd w:val="clear" w:color="auto" w:fill="auto"/>
            <w:vAlign w:val="top"/>
          </w:tcPr>
          <w:p>
            <w:pPr>
              <w:pStyle w:val="23"/>
              <w:jc w:val="both"/>
              <w:rPr>
                <w:rFonts w:hint="default"/>
              </w:rPr>
            </w:pPr>
          </w:p>
          <w:p>
            <w:pPr>
              <w:pStyle w:val="23"/>
              <w:jc w:val="both"/>
              <w:rPr>
                <w:rFonts w:hint="default"/>
              </w:rPr>
            </w:pPr>
          </w:p>
          <w:p>
            <w:pPr>
              <w:pStyle w:val="23"/>
              <w:jc w:val="both"/>
              <w:rPr>
                <w:rFonts w:hint="default"/>
              </w:rPr>
            </w:pPr>
          </w:p>
          <w:p>
            <w:pPr>
              <w:pStyle w:val="23"/>
              <w:jc w:val="both"/>
              <w:rPr>
                <w:rFonts w:hint="default"/>
              </w:rPr>
            </w:pPr>
          </w:p>
        </w:tc>
        <w:tc>
          <w:tcPr>
            <w:tcW w:w="4678" w:type="dxa"/>
            <w:shd w:val="clear" w:color="auto" w:fill="auto"/>
            <w:vAlign w:val="top"/>
          </w:tcPr>
          <w:p>
            <w:pPr>
              <w:pStyle w:val="23"/>
              <w:jc w:val="both"/>
              <w:rPr>
                <w:rFonts w:hint="default"/>
              </w:rPr>
            </w:pPr>
          </w:p>
        </w:tc>
        <w:tc>
          <w:tcPr>
            <w:tcW w:w="2215" w:type="dxa"/>
            <w:shd w:val="clear" w:color="auto" w:fill="auto"/>
            <w:vAlign w:val="top"/>
          </w:tcPr>
          <w:p>
            <w:pPr>
              <w:pStyle w:val="23"/>
              <w:jc w:val="both"/>
              <w:rPr>
                <w:rFonts w:hint="default"/>
              </w:rPr>
            </w:pPr>
          </w:p>
        </w:tc>
      </w:tr>
      <w:tr>
        <w:trPr/>
        <w:tc>
          <w:tcPr>
            <w:tcW w:w="2376" w:type="dxa"/>
            <w:shd w:val="clear" w:color="auto" w:fill="auto"/>
            <w:vAlign w:val="top"/>
          </w:tcPr>
          <w:p>
            <w:pPr>
              <w:pStyle w:val="23"/>
              <w:jc w:val="both"/>
              <w:rPr>
                <w:rFonts w:hint="default"/>
              </w:rPr>
            </w:pPr>
          </w:p>
          <w:p>
            <w:pPr>
              <w:pStyle w:val="23"/>
              <w:jc w:val="both"/>
              <w:rPr>
                <w:rFonts w:hint="default"/>
              </w:rPr>
            </w:pPr>
          </w:p>
          <w:p>
            <w:pPr>
              <w:pStyle w:val="23"/>
              <w:jc w:val="both"/>
              <w:rPr>
                <w:rFonts w:hint="default"/>
              </w:rPr>
            </w:pPr>
          </w:p>
          <w:p>
            <w:pPr>
              <w:pStyle w:val="23"/>
              <w:jc w:val="both"/>
              <w:rPr>
                <w:rFonts w:hint="default"/>
              </w:rPr>
            </w:pPr>
          </w:p>
        </w:tc>
        <w:tc>
          <w:tcPr>
            <w:tcW w:w="4678" w:type="dxa"/>
            <w:shd w:val="clear" w:color="auto" w:fill="auto"/>
            <w:vAlign w:val="top"/>
          </w:tcPr>
          <w:p>
            <w:pPr>
              <w:pStyle w:val="23"/>
              <w:jc w:val="both"/>
              <w:rPr>
                <w:rFonts w:hint="default"/>
              </w:rPr>
            </w:pPr>
          </w:p>
        </w:tc>
        <w:tc>
          <w:tcPr>
            <w:tcW w:w="2215" w:type="dxa"/>
            <w:shd w:val="clear" w:color="auto" w:fill="auto"/>
            <w:vAlign w:val="top"/>
          </w:tcPr>
          <w:p>
            <w:pPr>
              <w:pStyle w:val="23"/>
              <w:jc w:val="both"/>
              <w:rPr>
                <w:rFonts w:hint="default"/>
              </w:rPr>
            </w:pPr>
          </w:p>
        </w:tc>
      </w:tr>
    </w:tbl>
    <w:p>
      <w:pPr>
        <w:pStyle w:val="0"/>
        <w:rPr>
          <w:rFonts w:hint="default"/>
        </w:rPr>
      </w:pPr>
    </w:p>
    <w:p>
      <w:pPr>
        <w:pStyle w:val="0"/>
        <w:wordWrap w:val="0"/>
        <w:ind w:right="245" w:rightChars="100"/>
        <w:jc w:val="right"/>
        <w:rPr>
          <w:rFonts w:hint="default"/>
        </w:rPr>
      </w:pPr>
      <w:r>
        <w:rPr>
          <w:rFonts w:hint="eastAsia"/>
        </w:rPr>
        <w:pict>
          <v:roundrect id="_x0000_s1026" style="mso-position-vertical-relative:text;z-index:2;mso-wrap-distance-left:5.65pt;width:56pt;height:27.5pt;mso-position-horizontal-relative:text;position:absolute;margin-left:208.9pt;margin-top:-16.350000000000001pt;mso-wrap-distance-bottom:0pt;mso-wrap-distance-right:5.65pt;mso-wrap-distance-top:0pt;" o:allowincell="t" o:allowoverlap="t" filled="t" stroked="t" o:spt="2" arcsize="10923f">
            <v:fill/>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b w:val="1"/>
                      <w:i w:val="0"/>
                      <w:sz w:val="24"/>
                    </w:rPr>
                    <w:t>記入例</w:t>
                  </w:r>
                </w:p>
              </w:txbxContent>
            </v:textbox>
            <v:imagedata o:title=""/>
            <w10:wrap type="none" anchorx="text" anchory="text"/>
          </v:roundrect>
        </w:pict>
      </w:r>
      <w:r>
        <w:rPr>
          <w:rFonts w:hint="eastAsia"/>
          <w:kern w:val="0"/>
        </w:rPr>
        <w:t>令和　　年</w:t>
      </w:r>
      <w:r>
        <w:rPr>
          <w:rFonts w:hint="eastAsia"/>
        </w:rPr>
        <w:t>　　</w:t>
      </w:r>
      <w:r>
        <w:rPr>
          <w:rFonts w:hint="eastAsia"/>
          <w:kern w:val="0"/>
        </w:rPr>
        <w:t>月</w:t>
      </w:r>
      <w:r>
        <w:rPr>
          <w:rFonts w:hint="eastAsia"/>
        </w:rPr>
        <w:t>　　</w:t>
      </w:r>
      <w:r>
        <w:rPr>
          <w:rFonts w:hint="eastAsia"/>
          <w:kern w:val="0"/>
        </w:rPr>
        <w:t>日</w:t>
      </w:r>
    </w:p>
    <w:p>
      <w:pPr>
        <w:pStyle w:val="0"/>
        <w:rPr>
          <w:rFonts w:hint="default"/>
        </w:rPr>
      </w:pPr>
    </w:p>
    <w:p>
      <w:pPr>
        <w:pStyle w:val="0"/>
        <w:ind w:left="245" w:leftChars="100"/>
        <w:rPr>
          <w:rFonts w:hint="default"/>
        </w:rPr>
      </w:pPr>
      <w:r>
        <w:rPr>
          <w:rFonts w:hint="eastAsia"/>
        </w:rPr>
        <w:t>春日部市長　あて</w:t>
      </w:r>
    </w:p>
    <w:p>
      <w:pPr>
        <w:pStyle w:val="0"/>
        <w:wordWrap w:val="0"/>
        <w:ind w:right="245" w:rightChars="100"/>
        <w:rPr>
          <w:rFonts w:hint="default"/>
        </w:rPr>
      </w:pPr>
    </w:p>
    <w:p>
      <w:pPr>
        <w:pStyle w:val="0"/>
        <w:kinsoku w:val="0"/>
        <w:overflowPunct w:val="0"/>
        <w:autoSpaceDE w:val="0"/>
        <w:autoSpaceDN w:val="0"/>
        <w:ind w:firstLine="4168" w:firstLineChars="1700"/>
        <w:rPr>
          <w:rFonts w:hint="default"/>
        </w:rPr>
      </w:pPr>
      <w:r>
        <w:rPr>
          <w:rFonts w:hint="eastAsia"/>
        </w:rPr>
        <w:pict>
          <v:roundrect id="_x0000_s1027" style="mso-position-vertical-relative:text;z-index:3;mso-wrap-distance-left:5.65pt;width:155pt;height:55pt;mso-position-horizontal-relative:text;position:absolute;margin-left:19.89pt;margin-top:11.8pt;mso-wrap-distance-bottom:0pt;mso-wrap-distance-right:5.65pt;mso-wrap-distance-top:0pt;" o:allowincell="t" o:allowoverlap="t" filled="t" stroked="t" o:spt="2" arcsize="10923f">
            <v:fill/>
            <v:textbox style="layout-flow:horizontal;" inset="2.0637499999999998mm,0.24694444444444438mm,2.0637499999999998mm,0.24694444444444438mm">
              <w:txbxContent>
                <w:p>
                  <w:pPr>
                    <w:pStyle w:val="0"/>
                    <w:rPr>
                      <w:rFonts w:hint="eastAsia"/>
                    </w:rPr>
                  </w:pPr>
                  <w:r>
                    <w:rPr>
                      <w:rFonts w:hint="eastAsia"/>
                      <w:sz w:val="18"/>
                    </w:rPr>
                    <w:t>・ご不明な点は、道路管理課にお問い合わせください。</w:t>
                  </w:r>
                </w:p>
                <w:p>
                  <w:pPr>
                    <w:pStyle w:val="0"/>
                    <w:rPr>
                      <w:rFonts w:hint="eastAsia"/>
                    </w:rPr>
                  </w:pPr>
                </w:p>
              </w:txbxContent>
            </v:textbox>
            <v:imagedata o:title=""/>
            <w10:wrap type="none" anchorx="text" anchory="text"/>
          </v:roundrect>
        </w:pict>
      </w:r>
      <w:r>
        <w:rPr>
          <w:rFonts w:hint="eastAsia"/>
        </w:rPr>
        <w:pict>
          <v:roundrect id="_x0000_s1028" style="mso-position-vertical-relative:text;z-index:4;mso-wrap-distance-left:5.65pt;width:183pt;height:46.5pt;mso-position-horizontal-relative:text;position:absolute;margin-left:276.39pt;margin-top:2.85pt;mso-wrap-distance-bottom:0pt;mso-wrap-distance-right:5.65pt;mso-wrap-distance-top:0pt;" o:allowincell="t" o:allowoverlap="t" filled="t" stroked="t" o:spt="2" arcsize="10923f">
            <v:fill/>
            <v:textbox style="layout-flow:horizontal;" inset="2.0637499999999998mm,0.24694444444444438mm,2.0637499999999998mm,0.24694444444444438mm">
              <w:txbxContent>
                <w:p>
                  <w:pPr>
                    <w:pStyle w:val="0"/>
                    <w:rPr>
                      <w:rFonts w:hint="eastAsia"/>
                    </w:rPr>
                  </w:pPr>
                  <w:r>
                    <w:rPr>
                      <w:rFonts w:hint="eastAsia"/>
                      <w:sz w:val="18"/>
                    </w:rPr>
                    <w:t>占用許可書に記載されている占用者をご記入ください。</w:t>
                  </w:r>
                </w:p>
              </w:txbxContent>
            </v:textbox>
            <v:imagedata o:title=""/>
            <w10:wrap type="none" anchorx="text" anchory="text"/>
          </v:roundrect>
        </w:pict>
      </w:r>
      <w:r>
        <w:rPr>
          <w:rFonts w:hint="eastAsia"/>
        </w:rPr>
        <w:t>住　所</w:t>
      </w:r>
    </w:p>
    <w:p>
      <w:pPr>
        <w:pStyle w:val="0"/>
        <w:kinsoku w:val="0"/>
        <w:overflowPunct w:val="0"/>
        <w:autoSpaceDE w:val="0"/>
        <w:autoSpaceDN w:val="0"/>
        <w:spacing w:before="200" w:beforeLines="50" w:beforeAutospacing="0"/>
        <w:ind w:firstLine="4168" w:firstLineChars="1700"/>
        <w:rPr>
          <w:rFonts w:hint="default"/>
        </w:rPr>
      </w:pPr>
      <w:r>
        <w:rPr>
          <w:rFonts w:hint="eastAsia"/>
        </w:rPr>
        <w:t>氏　名　　　　　　　　　　　　　　</w:t>
      </w:r>
    </w:p>
    <w:p>
      <w:pPr>
        <w:pStyle w:val="0"/>
        <w:kinsoku w:val="0"/>
        <w:overflowPunct w:val="0"/>
        <w:autoSpaceDE w:val="0"/>
        <w:autoSpaceDN w:val="0"/>
        <w:spacing w:before="200" w:beforeLines="50" w:beforeAutospacing="0"/>
        <w:rPr>
          <w:rFonts w:hint="default"/>
        </w:rPr>
      </w:pPr>
      <w:r>
        <w:rPr>
          <w:rFonts w:hint="eastAsia"/>
        </w:rPr>
        <w:t>　　　　　　　　　　　　　　　　　担当者</w:t>
      </w:r>
      <w:r>
        <w:rPr>
          <w:rFonts w:hint="eastAsia"/>
          <w:sz w:val="18"/>
        </w:rPr>
        <w:t>【申請される会社名、担当者名を記入します】</w:t>
      </w:r>
    </w:p>
    <w:p>
      <w:pPr>
        <w:pStyle w:val="0"/>
        <w:kinsoku w:val="0"/>
        <w:overflowPunct w:val="0"/>
        <w:autoSpaceDE w:val="0"/>
        <w:autoSpaceDN w:val="0"/>
        <w:spacing w:before="200" w:beforeLines="50" w:beforeAutospacing="0"/>
        <w:rPr>
          <w:rFonts w:hint="default"/>
        </w:rPr>
      </w:pPr>
      <w:r>
        <w:rPr>
          <w:rFonts w:hint="eastAsia"/>
        </w:rPr>
        <w:t>　　　　　　　　　　　　　　　　　電　話　○○○－○○○○－○○○</w:t>
      </w:r>
    </w:p>
    <w:p>
      <w:pPr>
        <w:pStyle w:val="0"/>
        <w:rPr>
          <w:rFonts w:hint="default"/>
        </w:rPr>
      </w:pPr>
    </w:p>
    <w:p>
      <w:pPr>
        <w:pStyle w:val="0"/>
        <w:jc w:val="center"/>
        <w:rPr>
          <w:rFonts w:hint="default"/>
        </w:rPr>
      </w:pPr>
      <w:r>
        <w:rPr>
          <w:rFonts w:hint="eastAsia"/>
        </w:rPr>
        <w:t>占用許可物件の安全性について</w:t>
      </w:r>
    </w:p>
    <w:p>
      <w:pPr>
        <w:pStyle w:val="0"/>
        <w:rPr>
          <w:rFonts w:hint="default"/>
        </w:rPr>
      </w:pPr>
    </w:p>
    <w:p>
      <w:pPr>
        <w:pStyle w:val="0"/>
        <w:ind w:firstLine="245" w:firstLineChars="100"/>
        <w:rPr>
          <w:rFonts w:hint="default"/>
        </w:rPr>
      </w:pPr>
      <w:r>
        <w:rPr>
          <w:rFonts w:hint="eastAsia"/>
        </w:rPr>
        <w:t>占用物件の安全性について、下記のとおり確認したので報告します。</w:t>
      </w:r>
    </w:p>
    <w:p>
      <w:pPr>
        <w:pStyle w:val="0"/>
        <w:rPr>
          <w:rFonts w:hint="default"/>
        </w:rPr>
      </w:pPr>
    </w:p>
    <w:p>
      <w:pPr>
        <w:pStyle w:val="21"/>
        <w:rPr>
          <w:rFonts w:hint="default"/>
        </w:rPr>
      </w:pPr>
      <w:r>
        <w:rPr>
          <w:rFonts w:hint="eastAsia"/>
        </w:rPr>
        <w:t>記</w:t>
      </w:r>
    </w:p>
    <w:p>
      <w:pPr>
        <w:pStyle w:val="23"/>
        <w:ind w:right="980"/>
        <w:jc w:val="both"/>
        <w:rPr>
          <w:rFonts w:hint="default"/>
        </w:rPr>
      </w:pPr>
    </w:p>
    <w:tbl>
      <w:tblPr>
        <w:tblStyle w:val="11"/>
        <w:tblW w:w="9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76"/>
        <w:gridCol w:w="4678"/>
        <w:gridCol w:w="2215"/>
      </w:tblGrid>
      <w:tr>
        <w:trPr/>
        <w:tc>
          <w:tcPr>
            <w:tcW w:w="2376" w:type="dxa"/>
            <w:shd w:val="clear" w:color="auto" w:fill="auto"/>
            <w:vAlign w:val="top"/>
          </w:tcPr>
          <w:p>
            <w:pPr>
              <w:pStyle w:val="23"/>
              <w:jc w:val="center"/>
              <w:rPr>
                <w:rFonts w:hint="default"/>
              </w:rPr>
            </w:pPr>
            <w:r>
              <w:rPr>
                <w:rFonts w:hint="eastAsia"/>
              </w:rPr>
              <w:t>占用物件の名称</w:t>
            </w:r>
          </w:p>
        </w:tc>
        <w:tc>
          <w:tcPr>
            <w:tcW w:w="4678" w:type="dxa"/>
            <w:shd w:val="clear" w:color="auto" w:fill="auto"/>
            <w:vAlign w:val="top"/>
          </w:tcPr>
          <w:p>
            <w:pPr>
              <w:pStyle w:val="23"/>
              <w:jc w:val="center"/>
              <w:rPr>
                <w:rFonts w:hint="default"/>
              </w:rPr>
            </w:pPr>
            <w:r>
              <w:rPr>
                <w:rFonts w:hint="eastAsia"/>
              </w:rPr>
              <w:t>占用物件の安全性</w:t>
            </w:r>
          </w:p>
        </w:tc>
        <w:tc>
          <w:tcPr>
            <w:tcW w:w="2215" w:type="dxa"/>
            <w:shd w:val="clear" w:color="auto" w:fill="auto"/>
            <w:vAlign w:val="top"/>
          </w:tcPr>
          <w:p>
            <w:pPr>
              <w:pStyle w:val="23"/>
              <w:jc w:val="center"/>
              <w:rPr>
                <w:rFonts w:hint="default"/>
              </w:rPr>
            </w:pPr>
            <w:r>
              <w:rPr>
                <w:rFonts w:hint="eastAsia"/>
              </w:rPr>
              <w:t>備考</w:t>
            </w:r>
          </w:p>
        </w:tc>
      </w:tr>
      <w:tr>
        <w:trPr/>
        <w:tc>
          <w:tcPr>
            <w:tcW w:w="2376" w:type="dxa"/>
            <w:shd w:val="clear" w:color="auto" w:fill="auto"/>
            <w:vAlign w:val="top"/>
          </w:tcPr>
          <w:p>
            <w:pPr>
              <w:pStyle w:val="23"/>
              <w:jc w:val="both"/>
              <w:rPr>
                <w:rFonts w:hint="default"/>
              </w:rPr>
            </w:pPr>
            <w:r>
              <w:rPr>
                <w:rFonts w:hint="eastAsia"/>
              </w:rPr>
              <w:t>【記載例】</w:t>
            </w:r>
          </w:p>
          <w:p>
            <w:pPr>
              <w:pStyle w:val="23"/>
              <w:jc w:val="both"/>
              <w:rPr>
                <w:rFonts w:hint="default"/>
              </w:rPr>
            </w:pPr>
            <w:r>
              <w:rPr>
                <w:rFonts w:hint="eastAsia"/>
              </w:rPr>
              <w:t>　電柱および架線</w:t>
            </w:r>
          </w:p>
          <w:p>
            <w:pPr>
              <w:pStyle w:val="23"/>
              <w:jc w:val="both"/>
              <w:rPr>
                <w:rFonts w:hint="default"/>
              </w:rPr>
            </w:pPr>
            <w:r>
              <w:rPr>
                <w:rFonts w:hint="eastAsia"/>
              </w:rPr>
              <w:t>　水道管</w:t>
            </w:r>
          </w:p>
          <w:p>
            <w:pPr>
              <w:pStyle w:val="23"/>
              <w:jc w:val="both"/>
              <w:rPr>
                <w:rFonts w:hint="default"/>
              </w:rPr>
            </w:pPr>
            <w:r>
              <w:rPr>
                <w:rFonts w:hint="eastAsia"/>
              </w:rPr>
              <w:t>　下水道管</w:t>
            </w:r>
            <w:bookmarkStart w:id="0" w:name="_GoBack"/>
            <w:bookmarkEnd w:id="0"/>
          </w:p>
        </w:tc>
        <w:tc>
          <w:tcPr>
            <w:tcW w:w="4678" w:type="dxa"/>
            <w:shd w:val="clear" w:color="auto" w:fill="auto"/>
            <w:vAlign w:val="top"/>
          </w:tcPr>
          <w:p>
            <w:pPr>
              <w:pStyle w:val="23"/>
              <w:jc w:val="both"/>
              <w:rPr>
                <w:rFonts w:hint="default"/>
              </w:rPr>
            </w:pPr>
            <w:r>
              <w:rPr>
                <w:rFonts w:hint="eastAsia"/>
              </w:rPr>
              <w:t>【記載例】</w:t>
            </w:r>
          </w:p>
          <w:p>
            <w:pPr>
              <w:pStyle w:val="23"/>
              <w:jc w:val="both"/>
              <w:rPr>
                <w:rFonts w:hint="default"/>
              </w:rPr>
            </w:pPr>
            <w:r>
              <w:rPr>
                <w:rFonts w:hint="eastAsia"/>
              </w:rPr>
              <w:t>　令和○年～令和○年の期間において実施した○○に基づく点検等において、道路の構造又は交通に支障を及ぼすおそれのないものとして占用物件の安全性を確認した。</w:t>
            </w:r>
          </w:p>
        </w:tc>
        <w:tc>
          <w:tcPr>
            <w:tcW w:w="2215" w:type="dxa"/>
            <w:shd w:val="clear" w:color="auto" w:fill="auto"/>
            <w:vAlign w:val="top"/>
          </w:tcPr>
          <w:p>
            <w:pPr>
              <w:pStyle w:val="23"/>
              <w:jc w:val="both"/>
              <w:rPr>
                <w:rFonts w:hint="default"/>
              </w:rPr>
            </w:pPr>
            <w:r>
              <w:rPr>
                <w:rFonts w:hint="eastAsia"/>
              </w:rPr>
              <w:t>※可能な範囲内において、数量等を記載。もしくは数量の分かる別紙を添付。</w:t>
            </w:r>
          </w:p>
        </w:tc>
      </w:tr>
      <w:tr>
        <w:trPr/>
        <w:tc>
          <w:tcPr>
            <w:tcW w:w="2376" w:type="dxa"/>
            <w:shd w:val="clear" w:color="auto" w:fill="auto"/>
            <w:vAlign w:val="top"/>
          </w:tcPr>
          <w:p>
            <w:pPr>
              <w:pStyle w:val="23"/>
              <w:jc w:val="both"/>
              <w:rPr>
                <w:rFonts w:hint="default"/>
              </w:rPr>
            </w:pPr>
          </w:p>
          <w:p>
            <w:pPr>
              <w:pStyle w:val="23"/>
              <w:jc w:val="both"/>
              <w:rPr>
                <w:rFonts w:hint="default"/>
              </w:rPr>
            </w:pPr>
          </w:p>
          <w:p>
            <w:pPr>
              <w:pStyle w:val="23"/>
              <w:jc w:val="both"/>
              <w:rPr>
                <w:rFonts w:hint="default"/>
              </w:rPr>
            </w:pPr>
          </w:p>
        </w:tc>
        <w:tc>
          <w:tcPr>
            <w:tcW w:w="4678" w:type="dxa"/>
            <w:shd w:val="clear" w:color="auto" w:fill="auto"/>
            <w:vAlign w:val="top"/>
          </w:tcPr>
          <w:p>
            <w:pPr>
              <w:pStyle w:val="23"/>
              <w:jc w:val="both"/>
              <w:rPr>
                <w:rFonts w:hint="default"/>
              </w:rPr>
            </w:pPr>
          </w:p>
        </w:tc>
        <w:tc>
          <w:tcPr>
            <w:tcW w:w="2215" w:type="dxa"/>
            <w:shd w:val="clear" w:color="auto" w:fill="auto"/>
            <w:vAlign w:val="top"/>
          </w:tcPr>
          <w:p>
            <w:pPr>
              <w:pStyle w:val="23"/>
              <w:jc w:val="both"/>
              <w:rPr>
                <w:rFonts w:hint="default"/>
              </w:rPr>
            </w:pPr>
          </w:p>
        </w:tc>
      </w:tr>
      <w:tr>
        <w:trPr/>
        <w:tc>
          <w:tcPr>
            <w:tcW w:w="2376" w:type="dxa"/>
            <w:shd w:val="clear" w:color="auto" w:fill="auto"/>
            <w:vAlign w:val="top"/>
          </w:tcPr>
          <w:p>
            <w:pPr>
              <w:pStyle w:val="23"/>
              <w:jc w:val="both"/>
              <w:rPr>
                <w:rFonts w:hint="default"/>
              </w:rPr>
            </w:pPr>
          </w:p>
          <w:p>
            <w:pPr>
              <w:pStyle w:val="23"/>
              <w:jc w:val="both"/>
              <w:rPr>
                <w:rFonts w:hint="default"/>
              </w:rPr>
            </w:pPr>
          </w:p>
          <w:p>
            <w:pPr>
              <w:pStyle w:val="23"/>
              <w:jc w:val="both"/>
              <w:rPr>
                <w:rFonts w:hint="default"/>
              </w:rPr>
            </w:pPr>
          </w:p>
        </w:tc>
        <w:tc>
          <w:tcPr>
            <w:tcW w:w="4678" w:type="dxa"/>
            <w:shd w:val="clear" w:color="auto" w:fill="auto"/>
            <w:vAlign w:val="top"/>
          </w:tcPr>
          <w:p>
            <w:pPr>
              <w:pStyle w:val="23"/>
              <w:jc w:val="both"/>
              <w:rPr>
                <w:rFonts w:hint="default"/>
              </w:rPr>
            </w:pPr>
          </w:p>
        </w:tc>
        <w:tc>
          <w:tcPr>
            <w:tcW w:w="2215" w:type="dxa"/>
            <w:shd w:val="clear" w:color="auto" w:fill="auto"/>
            <w:vAlign w:val="top"/>
          </w:tcPr>
          <w:p>
            <w:pPr>
              <w:pStyle w:val="23"/>
              <w:jc w:val="both"/>
              <w:rPr>
                <w:rFonts w:hint="default"/>
              </w:rPr>
            </w:pPr>
          </w:p>
        </w:tc>
      </w:tr>
    </w:tbl>
    <w:p>
      <w:pPr>
        <w:pStyle w:val="0"/>
        <w:rPr>
          <w:rFonts w:hint="default"/>
        </w:rPr>
      </w:pPr>
    </w:p>
    <w:sectPr>
      <w:headerReference r:id="rId6" w:type="even"/>
      <w:headerReference r:id="rId7" w:type="default"/>
      <w:footerReference r:id="rId9" w:type="even"/>
      <w:footerReference r:id="rId10" w:type="default"/>
      <w:headerReference r:id="rId5" w:type="first"/>
      <w:footerReference r:id="rId8" w:type="first"/>
      <w:pgSz w:w="11906" w:h="16838"/>
      <w:pgMar w:top="1701" w:right="1134" w:bottom="1701" w:left="1701" w:header="851" w:footer="992" w:gutter="0"/>
      <w:pgNumType w:fmt="numberInDash"/>
      <w:cols w:space="720"/>
      <w:textDirection w:val="lrTb"/>
      <w:docGrid w:type="linesAndChars" w:linePitch="431" w:charSpace="31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S創英角ｺﾞｼｯｸUB">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ascii="HG丸ｺﾞｼｯｸM-PRO" w:hAnsi="HG丸ｺﾞｼｯｸM-PRO" w:eastAsia="HG丸ｺﾞｼｯｸM-PR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removeDateAndTime/>
  <w:mirrorMargins/>
  <w:bordersDoNotSurroundHeader/>
  <w:bordersDoNotSurroundFooter/>
  <w:doNotTrackMoves/>
  <w:defaultTabStop w:val="840"/>
  <w:drawingGridHorizontalSpacing w:val="245"/>
  <w:drawingGridVerticalSpacing w:val="4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3"/>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 左  1 字"/>
    <w:basedOn w:val="0"/>
    <w:next w:val="15"/>
    <w:link w:val="0"/>
    <w:uiPriority w:val="0"/>
    <w:pPr>
      <w:ind w:left="100" w:leftChars="100" w:firstLine="100" w:firstLineChars="100"/>
    </w:pPr>
  </w:style>
  <w:style w:type="paragraph" w:styleId="16" w:customStyle="1">
    <w:name w:val="図"/>
    <w:basedOn w:val="0"/>
    <w:next w:val="16"/>
    <w:link w:val="0"/>
    <w:uiPriority w:val="0"/>
    <w:pPr>
      <w:ind w:left="579"/>
    </w:pPr>
    <w:rPr>
      <w:rFonts w:ascii="HG丸ｺﾞｼｯｸM-PRO" w:hAnsi="HG丸ｺﾞｼｯｸM-PRO" w:eastAsia="HG丸ｺﾞｼｯｸM-PRO"/>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character" w:styleId="19">
    <w:name w:val="page number"/>
    <w:basedOn w:val="10"/>
    <w:next w:val="19"/>
    <w:link w:val="0"/>
    <w:uiPriority w:val="0"/>
  </w:style>
  <w:style w:type="paragraph" w:styleId="20">
    <w:name w:val="Date"/>
    <w:basedOn w:val="0"/>
    <w:next w:val="0"/>
    <w:link w:val="0"/>
    <w:uiPriority w:val="0"/>
    <w:rPr>
      <w:rFonts w:ascii="HGPｺﾞｼｯｸM" w:hAnsi="HGPｺﾞｼｯｸM" w:eastAsia="HGPｺﾞｼｯｸM"/>
      <w:snapToGrid w:val="0"/>
      <w:w w:val="92"/>
      <w:kern w:val="0"/>
      <w:sz w:val="24"/>
    </w:rPr>
  </w:style>
  <w:style w:type="paragraph" w:styleId="21">
    <w:name w:val="Note Heading"/>
    <w:basedOn w:val="0"/>
    <w:next w:val="0"/>
    <w:link w:val="22"/>
    <w:uiPriority w:val="0"/>
    <w:pPr>
      <w:jc w:val="center"/>
    </w:pPr>
  </w:style>
  <w:style w:type="character" w:styleId="22" w:customStyle="1">
    <w:name w:val="記 (文字)"/>
    <w:next w:val="22"/>
    <w:link w:val="21"/>
    <w:uiPriority w:val="0"/>
    <w:rPr>
      <w:rFonts w:ascii="ＭＳ 明朝" w:hAnsi="ＭＳ 明朝"/>
      <w:kern w:val="2"/>
      <w:sz w:val="23"/>
    </w:rPr>
  </w:style>
  <w:style w:type="paragraph" w:styleId="23">
    <w:name w:val="Closing"/>
    <w:basedOn w:val="0"/>
    <w:next w:val="23"/>
    <w:link w:val="24"/>
    <w:uiPriority w:val="0"/>
    <w:pPr>
      <w:jc w:val="right"/>
    </w:pPr>
  </w:style>
  <w:style w:type="character" w:styleId="24" w:customStyle="1">
    <w:name w:val="結語 (文字)"/>
    <w:next w:val="24"/>
    <w:link w:val="23"/>
    <w:uiPriority w:val="0"/>
    <w:rPr>
      <w:rFonts w:ascii="ＭＳ 明朝" w:hAnsi="ＭＳ 明朝"/>
      <w:kern w:val="2"/>
      <w:sz w:val="23"/>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TotalTime>
  <Pages>2</Pages>
  <Words>0</Words>
  <Characters>328</Characters>
  <Application>JUST Note</Application>
  <Lines>79</Lines>
  <Paragraphs>29</Paragraphs>
  <CharactersWithSpaces>447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2021-01-07T11:10:00Z</dcterms:created>
  <dcterms:modified xsi:type="dcterms:W3CDTF">2025-08-18T00:07:31Z</dcterms:modified>
  <cp:revision>8</cp:revision>
</cp:coreProperties>
</file>