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page" w:horzAnchor="margin" w:tblpXSpec="left" w:tblpY="3571"/>
        <w:tblW w:w="8494" w:type="dxa"/>
        <w:tblLayout w:type="fixed"/>
        <w:tblLook w:firstRow="1" w:lastRow="0" w:firstColumn="1" w:lastColumn="0" w:noHBand="0" w:noVBand="1" w:val="04A0"/>
      </w:tblPr>
      <w:tblGrid>
        <w:gridCol w:w="5240"/>
        <w:gridCol w:w="3254"/>
      </w:tblGrid>
      <w:tr>
        <w:trPr/>
        <w:tc>
          <w:tcPr>
            <w:tcW w:w="5240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届出者の氏名等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（法人の場合は、名称及び代表者氏名）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管理権限者の範囲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事業所名称等</w:t>
            </w: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bookmarkStart w:id="0" w:name="_GoBack"/>
            <w:bookmarkEnd w:id="0"/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5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統括防火（防災）管理者選任（解任）届出書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届出者一覧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292</Characters>
  <Application>JUST Note</Application>
  <Lines>2</Lines>
  <Paragraphs>1</Paragraphs>
  <Company>情報システム課</Company>
  <CharactersWithSpaces>342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2020-03-17T01:22:00Z</dcterms:created>
  <dcterms:modified xsi:type="dcterms:W3CDTF">2025-05-07T05:54:17Z</dcterms:modified>
  <cp:revision>0</cp:revision>
</cp:coreProperties>
</file>